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A1EF3" w14:textId="4A1519B4" w:rsidR="00E07705" w:rsidRDefault="0076794B" w:rsidP="00E07705">
      <w:pPr>
        <w:ind w:left="360"/>
        <w:jc w:val="center"/>
        <w:rPr>
          <w:b/>
          <w:color w:val="4AA55B"/>
          <w:szCs w:val="24"/>
        </w:rPr>
      </w:pPr>
      <w:r>
        <w:rPr>
          <w:b/>
          <w:sz w:val="24"/>
          <w:u w:val="single"/>
        </w:rPr>
        <w:t>ANHANG 4: MUSTER FÜR DIE VEREINBARUNG ZWISCHEN BEGÜNSTIGTEN UND TEILNEHMERN</w:t>
      </w:r>
      <w:r w:rsidR="00E07705" w:rsidRPr="00066043">
        <w:rPr>
          <w:rStyle w:val="Funotenzeichen"/>
          <w:b/>
          <w:sz w:val="24"/>
          <w:szCs w:val="24"/>
          <w:u w:val="single"/>
          <w:vertAlign w:val="superscript"/>
          <w:lang w:val="en-US"/>
        </w:rPr>
        <w:footnoteReference w:id="2"/>
      </w:r>
    </w:p>
    <w:p w14:paraId="555D7DE5" w14:textId="0E6FB3B7" w:rsidR="00154ABE" w:rsidRPr="000463F5" w:rsidRDefault="00154ABE" w:rsidP="00741491">
      <w:pPr>
        <w:jc w:val="center"/>
        <w:rPr>
          <w:b/>
          <w:sz w:val="24"/>
          <w:szCs w:val="24"/>
          <w:u w:val="single"/>
          <w:lang w:val="de-AT"/>
        </w:rPr>
      </w:pPr>
    </w:p>
    <w:p w14:paraId="54D99AF5" w14:textId="77777777" w:rsidR="0076794B" w:rsidRPr="000463F5" w:rsidRDefault="0076794B" w:rsidP="00741491">
      <w:pPr>
        <w:jc w:val="center"/>
        <w:rPr>
          <w:b/>
          <w:color w:val="0000FF"/>
          <w:sz w:val="24"/>
          <w:szCs w:val="24"/>
          <w:u w:val="single"/>
          <w:lang w:val="de-AT"/>
        </w:rPr>
      </w:pPr>
    </w:p>
    <w:p w14:paraId="3B1A8C36" w14:textId="091CB72D" w:rsidR="00741491" w:rsidRDefault="00E07705" w:rsidP="00741491">
      <w:pPr>
        <w:jc w:val="center"/>
        <w:rPr>
          <w:b/>
          <w:sz w:val="24"/>
          <w:szCs w:val="24"/>
          <w:u w:val="single"/>
        </w:rPr>
      </w:pPr>
      <w:r>
        <w:rPr>
          <w:b/>
          <w:sz w:val="24"/>
          <w:u w:val="single"/>
        </w:rPr>
        <w:t>VEREINBARUNG ÜBER EINE FREIWILLIGENTÄTIGKEIT – EUROPÄISCHES SOLIDARITÄTSKORPS</w:t>
      </w:r>
    </w:p>
    <w:p w14:paraId="2DABED80" w14:textId="74C0A157" w:rsidR="0026043F" w:rsidRDefault="0026043F" w:rsidP="00741491">
      <w:pPr>
        <w:jc w:val="center"/>
        <w:rPr>
          <w:b/>
          <w:sz w:val="24"/>
          <w:szCs w:val="24"/>
        </w:rPr>
      </w:pPr>
      <w:r>
        <w:rPr>
          <w:b/>
          <w:sz w:val="24"/>
        </w:rPr>
        <w:t>Projekt [</w:t>
      </w:r>
      <w:r>
        <w:rPr>
          <w:b/>
          <w:snapToGrid/>
          <w:sz w:val="24"/>
          <w:highlight w:val="lightGray"/>
        </w:rPr>
        <w:t>Nummer einfügen</w:t>
      </w:r>
      <w:r>
        <w:rPr>
          <w:b/>
          <w:sz w:val="24"/>
        </w:rPr>
        <w:t>] – [</w:t>
      </w:r>
      <w:r>
        <w:rPr>
          <w:b/>
          <w:snapToGrid/>
          <w:sz w:val="24"/>
          <w:highlight w:val="lightGray"/>
        </w:rPr>
        <w:t>Titel einfügen</w:t>
      </w:r>
      <w:r>
        <w:rPr>
          <w:b/>
          <w:sz w:val="24"/>
        </w:rPr>
        <w:t>]</w:t>
      </w:r>
    </w:p>
    <w:p w14:paraId="0481B9FB" w14:textId="77777777" w:rsidR="00315E8C" w:rsidRDefault="002E24F7" w:rsidP="00F7499A">
      <w:pPr>
        <w:jc w:val="center"/>
        <w:rPr>
          <w:b/>
          <w:sz w:val="24"/>
          <w:szCs w:val="24"/>
        </w:rPr>
      </w:pPr>
      <w:r>
        <w:rPr>
          <w:b/>
          <w:sz w:val="24"/>
        </w:rPr>
        <w:t xml:space="preserve"> </w:t>
      </w:r>
    </w:p>
    <w:p w14:paraId="300274CC" w14:textId="77777777" w:rsidR="00E07705" w:rsidRPr="00E07705" w:rsidRDefault="00E07705" w:rsidP="00066043">
      <w:pPr>
        <w:pStyle w:val="berschrift1"/>
        <w:numPr>
          <w:ilvl w:val="0"/>
          <w:numId w:val="0"/>
        </w:numPr>
        <w:rPr>
          <w:rFonts w:ascii="Times New Roman Bold" w:eastAsia="SimSun" w:hAnsi="Times New Roman Bold" w:hint="eastAsia"/>
          <w:bCs/>
          <w:caps/>
          <w:snapToGrid/>
          <w:szCs w:val="28"/>
          <w:u w:val="single"/>
        </w:rPr>
      </w:pPr>
      <w:bookmarkStart w:id="0" w:name="_Toc61784233"/>
      <w:bookmarkStart w:id="1" w:name="_Toc61794566"/>
      <w:bookmarkStart w:id="2" w:name="_Toc73262971"/>
      <w:bookmarkStart w:id="3" w:name="_Toc120627630"/>
      <w:r>
        <w:rPr>
          <w:u w:val="single"/>
        </w:rPr>
        <w:t>PRÄAMBEL</w:t>
      </w:r>
      <w:bookmarkEnd w:id="0"/>
      <w:bookmarkEnd w:id="1"/>
      <w:bookmarkEnd w:id="2"/>
      <w:bookmarkEnd w:id="3"/>
    </w:p>
    <w:p w14:paraId="69478E8F" w14:textId="77777777" w:rsidR="00E07705" w:rsidRPr="00E07705" w:rsidRDefault="00E07705" w:rsidP="00E07705">
      <w:pPr>
        <w:spacing w:after="200"/>
        <w:jc w:val="both"/>
        <w:rPr>
          <w:rFonts w:eastAsia="Calibri"/>
          <w:snapToGrid/>
          <w:sz w:val="24"/>
          <w:szCs w:val="24"/>
        </w:rPr>
      </w:pPr>
      <w:r>
        <w:rPr>
          <w:snapToGrid/>
          <w:sz w:val="24"/>
        </w:rPr>
        <w:t xml:space="preserve">Diese </w:t>
      </w:r>
      <w:r>
        <w:rPr>
          <w:b/>
          <w:snapToGrid/>
          <w:sz w:val="24"/>
        </w:rPr>
        <w:t>Vereinbarung</w:t>
      </w:r>
      <w:r>
        <w:rPr>
          <w:snapToGrid/>
          <w:sz w:val="24"/>
        </w:rPr>
        <w:t xml:space="preserve"> (im Folgenden „Vereinbarung“) wird </w:t>
      </w:r>
      <w:r>
        <w:rPr>
          <w:b/>
          <w:snapToGrid/>
          <w:sz w:val="24"/>
        </w:rPr>
        <w:t>zwischen</w:t>
      </w:r>
      <w:r>
        <w:rPr>
          <w:snapToGrid/>
          <w:sz w:val="24"/>
        </w:rPr>
        <w:t xml:space="preserve"> den folgenden Parteien geschlossen: </w:t>
      </w:r>
    </w:p>
    <w:p w14:paraId="79350157" w14:textId="77777777" w:rsidR="00E07705" w:rsidRPr="00E07705" w:rsidRDefault="00E07705" w:rsidP="00E07705">
      <w:pPr>
        <w:spacing w:after="200"/>
        <w:jc w:val="both"/>
        <w:rPr>
          <w:rFonts w:eastAsia="Calibri"/>
          <w:b/>
          <w:snapToGrid/>
          <w:sz w:val="24"/>
          <w:szCs w:val="24"/>
        </w:rPr>
      </w:pPr>
      <w:r>
        <w:rPr>
          <w:b/>
          <w:snapToGrid/>
          <w:sz w:val="24"/>
        </w:rPr>
        <w:t>einerseits</w:t>
      </w:r>
    </w:p>
    <w:p w14:paraId="018152A8" w14:textId="773A5D2C" w:rsidR="00E07705" w:rsidRPr="00E07705" w:rsidRDefault="00E07705" w:rsidP="00E07705">
      <w:pPr>
        <w:widowControl w:val="0"/>
        <w:spacing w:after="180"/>
        <w:jc w:val="both"/>
        <w:rPr>
          <w:rFonts w:eastAsia="Calibri"/>
          <w:i/>
          <w:iCs/>
          <w:snapToGrid/>
          <w:color w:val="4AA55B"/>
          <w:sz w:val="24"/>
          <w:szCs w:val="24"/>
        </w:rPr>
      </w:pPr>
      <w:r>
        <w:rPr>
          <w:snapToGrid/>
          <w:sz w:val="24"/>
        </w:rPr>
        <w:t xml:space="preserve">der </w:t>
      </w:r>
      <w:r>
        <w:rPr>
          <w:b/>
          <w:snapToGrid/>
          <w:sz w:val="24"/>
        </w:rPr>
        <w:t>Einrichtung</w:t>
      </w:r>
      <w:r>
        <w:rPr>
          <w:snapToGrid/>
          <w:sz w:val="24"/>
        </w:rPr>
        <w:t xml:space="preserve"> (im Folgenden „Einrichtung“),</w:t>
      </w:r>
    </w:p>
    <w:p w14:paraId="594CA7CF" w14:textId="6061BDC0" w:rsidR="00E07705" w:rsidRPr="00E07705" w:rsidRDefault="00E07705" w:rsidP="00E07705">
      <w:pPr>
        <w:widowControl w:val="0"/>
        <w:spacing w:after="180"/>
        <w:jc w:val="both"/>
        <w:rPr>
          <w:rFonts w:eastAsia="Calibri"/>
          <w:snapToGrid/>
          <w:sz w:val="24"/>
          <w:szCs w:val="24"/>
        </w:rPr>
      </w:pPr>
      <w:r>
        <w:rPr>
          <w:snapToGrid/>
          <w:sz w:val="24"/>
        </w:rPr>
        <w:t>[</w:t>
      </w:r>
      <w:r>
        <w:rPr>
          <w:snapToGrid/>
          <w:sz w:val="24"/>
          <w:highlight w:val="lightGray"/>
        </w:rPr>
        <w:t>vollständige offizielle Bezeichnung der unterstützenden Einrichtung/aufnehmenden Einrichtung</w:t>
      </w:r>
      <w:r>
        <w:rPr>
          <w:snapToGrid/>
          <w:sz w:val="24"/>
        </w:rPr>
        <w:t>]</w:t>
      </w:r>
    </w:p>
    <w:p w14:paraId="6CCE938E" w14:textId="77777777" w:rsidR="00E07705" w:rsidRPr="00E07705" w:rsidRDefault="00E07705" w:rsidP="00E07705">
      <w:pPr>
        <w:widowControl w:val="0"/>
        <w:spacing w:after="180"/>
        <w:jc w:val="both"/>
        <w:rPr>
          <w:rFonts w:eastAsia="Calibri"/>
          <w:snapToGrid/>
          <w:sz w:val="24"/>
          <w:szCs w:val="24"/>
        </w:rPr>
      </w:pPr>
      <w:r>
        <w:rPr>
          <w:snapToGrid/>
          <w:sz w:val="24"/>
        </w:rPr>
        <w:t>[</w:t>
      </w:r>
      <w:r>
        <w:rPr>
          <w:snapToGrid/>
          <w:sz w:val="24"/>
          <w:highlight w:val="lightGray"/>
        </w:rPr>
        <w:t>Rechtsform</w:t>
      </w:r>
      <w:r>
        <w:rPr>
          <w:snapToGrid/>
          <w:sz w:val="24"/>
        </w:rPr>
        <w:t>]</w:t>
      </w:r>
    </w:p>
    <w:p w14:paraId="4BFF8E58" w14:textId="77777777" w:rsidR="00E07705" w:rsidRPr="00E07705" w:rsidRDefault="00E07705" w:rsidP="00E07705">
      <w:pPr>
        <w:widowControl w:val="0"/>
        <w:spacing w:after="180"/>
        <w:jc w:val="both"/>
        <w:rPr>
          <w:rFonts w:eastAsia="Calibri"/>
          <w:snapToGrid/>
          <w:sz w:val="24"/>
          <w:szCs w:val="24"/>
        </w:rPr>
      </w:pPr>
      <w:r>
        <w:rPr>
          <w:snapToGrid/>
          <w:sz w:val="24"/>
        </w:rPr>
        <w:t>[</w:t>
      </w:r>
      <w:r>
        <w:rPr>
          <w:snapToGrid/>
          <w:sz w:val="24"/>
          <w:highlight w:val="lightGray"/>
        </w:rPr>
        <w:t>Nummer der Eintragung ins amtliche Register</w:t>
      </w:r>
      <w:r>
        <w:rPr>
          <w:snapToGrid/>
          <w:sz w:val="24"/>
        </w:rPr>
        <w:t>]</w:t>
      </w:r>
    </w:p>
    <w:p w14:paraId="2604A534" w14:textId="77777777" w:rsidR="00E07705" w:rsidRPr="00E07705" w:rsidRDefault="00E07705" w:rsidP="00E07705">
      <w:pPr>
        <w:widowControl w:val="0"/>
        <w:spacing w:after="180"/>
        <w:jc w:val="both"/>
        <w:rPr>
          <w:rFonts w:eastAsia="Calibri"/>
          <w:snapToGrid/>
          <w:sz w:val="24"/>
          <w:szCs w:val="24"/>
        </w:rPr>
      </w:pPr>
      <w:r>
        <w:rPr>
          <w:snapToGrid/>
          <w:sz w:val="24"/>
        </w:rPr>
        <w:t>[</w:t>
      </w:r>
      <w:r>
        <w:rPr>
          <w:snapToGrid/>
          <w:sz w:val="24"/>
          <w:highlight w:val="lightGray"/>
        </w:rPr>
        <w:t>vollständige offizielle Anschrift</w:t>
      </w:r>
      <w:r>
        <w:rPr>
          <w:snapToGrid/>
          <w:sz w:val="24"/>
        </w:rPr>
        <w:t>]</w:t>
      </w:r>
    </w:p>
    <w:p w14:paraId="1B429090" w14:textId="268F1A75" w:rsidR="00E07705" w:rsidRDefault="00E07705" w:rsidP="00E07705">
      <w:pPr>
        <w:widowControl w:val="0"/>
        <w:spacing w:after="180"/>
        <w:jc w:val="both"/>
        <w:rPr>
          <w:rFonts w:eastAsia="Calibri"/>
          <w:snapToGrid/>
          <w:sz w:val="24"/>
          <w:szCs w:val="24"/>
        </w:rPr>
      </w:pPr>
      <w:r>
        <w:rPr>
          <w:snapToGrid/>
          <w:sz w:val="24"/>
        </w:rPr>
        <w:t>[</w:t>
      </w:r>
      <w:r>
        <w:rPr>
          <w:snapToGrid/>
          <w:sz w:val="24"/>
          <w:highlight w:val="lightGray"/>
        </w:rPr>
        <w:t>OID-Nummer</w:t>
      </w:r>
      <w:r>
        <w:rPr>
          <w:snapToGrid/>
          <w:sz w:val="24"/>
        </w:rPr>
        <w:t xml:space="preserve">], </w:t>
      </w:r>
    </w:p>
    <w:p w14:paraId="63B0A187" w14:textId="25AFAD92" w:rsidR="00E07705" w:rsidRPr="00E07705" w:rsidRDefault="00E07705" w:rsidP="00E07705">
      <w:pPr>
        <w:widowControl w:val="0"/>
        <w:spacing w:after="180"/>
        <w:jc w:val="both"/>
        <w:rPr>
          <w:rFonts w:eastAsia="Calibri"/>
          <w:snapToGrid/>
          <w:sz w:val="24"/>
          <w:szCs w:val="24"/>
        </w:rPr>
      </w:pPr>
      <w:r>
        <w:rPr>
          <w:snapToGrid/>
          <w:sz w:val="24"/>
        </w:rPr>
        <w:t>zur Unterzeichnung der Vereinbarung vertreten durch [</w:t>
      </w:r>
      <w:r>
        <w:rPr>
          <w:snapToGrid/>
          <w:sz w:val="24"/>
          <w:highlight w:val="lightGray"/>
        </w:rPr>
        <w:t>Vorname und Nachname, Funktion</w:t>
      </w:r>
      <w:r>
        <w:rPr>
          <w:snapToGrid/>
          <w:sz w:val="24"/>
        </w:rPr>
        <w:t xml:space="preserve">], </w:t>
      </w:r>
    </w:p>
    <w:p w14:paraId="0A31A13F" w14:textId="77777777" w:rsidR="00E07705" w:rsidRPr="00E07705" w:rsidRDefault="00E07705" w:rsidP="00E07705">
      <w:pPr>
        <w:spacing w:after="200"/>
        <w:jc w:val="both"/>
        <w:rPr>
          <w:rFonts w:eastAsia="Calibri"/>
          <w:b/>
          <w:snapToGrid/>
          <w:sz w:val="24"/>
          <w:szCs w:val="24"/>
        </w:rPr>
      </w:pPr>
      <w:r>
        <w:rPr>
          <w:b/>
          <w:snapToGrid/>
          <w:sz w:val="24"/>
        </w:rPr>
        <w:t xml:space="preserve">und </w:t>
      </w:r>
    </w:p>
    <w:p w14:paraId="2D03A243" w14:textId="77777777" w:rsidR="00E07705" w:rsidRPr="00E07705" w:rsidRDefault="00E07705" w:rsidP="00E07705">
      <w:pPr>
        <w:spacing w:after="200"/>
        <w:jc w:val="both"/>
        <w:rPr>
          <w:rFonts w:eastAsia="Calibri"/>
          <w:b/>
          <w:snapToGrid/>
          <w:sz w:val="24"/>
          <w:szCs w:val="24"/>
        </w:rPr>
      </w:pPr>
      <w:r>
        <w:rPr>
          <w:b/>
          <w:snapToGrid/>
          <w:sz w:val="24"/>
        </w:rPr>
        <w:t>andererseits</w:t>
      </w:r>
    </w:p>
    <w:p w14:paraId="7F74BCE7" w14:textId="78CA7782" w:rsidR="00E07705" w:rsidRPr="00E07705" w:rsidRDefault="00E07705" w:rsidP="00E07705">
      <w:pPr>
        <w:spacing w:after="200"/>
        <w:jc w:val="both"/>
        <w:rPr>
          <w:rFonts w:eastAsia="Calibri"/>
          <w:snapToGrid/>
          <w:sz w:val="24"/>
          <w:szCs w:val="24"/>
        </w:rPr>
      </w:pPr>
      <w:r>
        <w:rPr>
          <w:snapToGrid/>
          <w:sz w:val="24"/>
        </w:rPr>
        <w:t>„</w:t>
      </w:r>
      <w:r>
        <w:rPr>
          <w:b/>
          <w:snapToGrid/>
          <w:sz w:val="24"/>
        </w:rPr>
        <w:t>dem Teilnehmer</w:t>
      </w:r>
      <w:r>
        <w:rPr>
          <w:snapToGrid/>
          <w:sz w:val="24"/>
        </w:rPr>
        <w:t>“:</w:t>
      </w:r>
    </w:p>
    <w:p w14:paraId="3C7FDE95" w14:textId="43F74C42" w:rsidR="00E07705" w:rsidRPr="00E07705" w:rsidRDefault="00E07705" w:rsidP="00E07705">
      <w:pPr>
        <w:spacing w:after="200"/>
        <w:jc w:val="both"/>
        <w:rPr>
          <w:rFonts w:eastAsia="Calibri"/>
          <w:snapToGrid/>
          <w:sz w:val="24"/>
          <w:szCs w:val="24"/>
        </w:rPr>
      </w:pPr>
      <w:r>
        <w:rPr>
          <w:snapToGrid/>
          <w:sz w:val="24"/>
        </w:rPr>
        <w:t>[</w:t>
      </w:r>
      <w:r>
        <w:rPr>
          <w:b/>
          <w:snapToGrid/>
          <w:sz w:val="24"/>
          <w:highlight w:val="lightGray"/>
        </w:rPr>
        <w:t>Vorname und Nachname</w:t>
      </w:r>
      <w:r>
        <w:rPr>
          <w:snapToGrid/>
          <w:sz w:val="24"/>
        </w:rPr>
        <w:t>, wohnhaft in [</w:t>
      </w:r>
      <w:r>
        <w:rPr>
          <w:snapToGrid/>
          <w:sz w:val="24"/>
          <w:highlight w:val="lightGray"/>
        </w:rPr>
        <w:t>vollständige offizielle Anschrift</w:t>
      </w:r>
      <w:r>
        <w:rPr>
          <w:snapToGrid/>
          <w:sz w:val="24"/>
        </w:rPr>
        <w:t>],</w:t>
      </w:r>
    </w:p>
    <w:p w14:paraId="518030DF" w14:textId="07AFA305" w:rsidR="00E07705" w:rsidRPr="00E07705" w:rsidRDefault="00E07705" w:rsidP="00E07705">
      <w:pPr>
        <w:spacing w:after="200"/>
        <w:jc w:val="both"/>
        <w:rPr>
          <w:rFonts w:eastAsia="Calibri"/>
          <w:snapToGrid/>
          <w:sz w:val="24"/>
          <w:szCs w:val="24"/>
        </w:rPr>
      </w:pPr>
      <w:r>
        <w:rPr>
          <w:snapToGrid/>
          <w:sz w:val="24"/>
        </w:rPr>
        <w:t>[</w:t>
      </w:r>
      <w:r>
        <w:rPr>
          <w:snapToGrid/>
          <w:sz w:val="24"/>
          <w:highlight w:val="lightGray"/>
        </w:rPr>
        <w:t>Telefon</w:t>
      </w:r>
      <w:r>
        <w:rPr>
          <w:snapToGrid/>
          <w:sz w:val="24"/>
        </w:rPr>
        <w:t>]</w:t>
      </w:r>
    </w:p>
    <w:p w14:paraId="3DDFAC62" w14:textId="27417CF4" w:rsidR="00E07705" w:rsidRDefault="00E07705" w:rsidP="00E07705">
      <w:pPr>
        <w:spacing w:after="200"/>
        <w:jc w:val="both"/>
        <w:rPr>
          <w:rFonts w:eastAsia="Calibri"/>
          <w:snapToGrid/>
          <w:sz w:val="24"/>
          <w:szCs w:val="24"/>
        </w:rPr>
      </w:pPr>
      <w:r>
        <w:rPr>
          <w:snapToGrid/>
          <w:sz w:val="24"/>
        </w:rPr>
        <w:t>[</w:t>
      </w:r>
      <w:r>
        <w:rPr>
          <w:snapToGrid/>
          <w:sz w:val="24"/>
          <w:highlight w:val="lightGray"/>
        </w:rPr>
        <w:t>E-Mail</w:t>
      </w:r>
      <w:r>
        <w:rPr>
          <w:snapToGrid/>
          <w:sz w:val="24"/>
        </w:rPr>
        <w:t xml:space="preserve">] </w:t>
      </w:r>
    </w:p>
    <w:p w14:paraId="1663737C" w14:textId="626B467C" w:rsidR="00C570E6" w:rsidRPr="00E07705" w:rsidRDefault="00C570E6" w:rsidP="00E07705">
      <w:pPr>
        <w:spacing w:after="200"/>
        <w:jc w:val="both"/>
        <w:rPr>
          <w:rFonts w:eastAsia="Calibri"/>
          <w:snapToGrid/>
          <w:sz w:val="24"/>
          <w:szCs w:val="24"/>
        </w:rPr>
      </w:pPr>
      <w:r>
        <w:rPr>
          <w:snapToGrid/>
          <w:sz w:val="24"/>
        </w:rPr>
        <w:t>[</w:t>
      </w:r>
      <w:r>
        <w:rPr>
          <w:snapToGrid/>
          <w:sz w:val="24"/>
          <w:highlight w:val="lightGray"/>
        </w:rPr>
        <w:t>Staatsangehörigkeit</w:t>
      </w:r>
      <w:r>
        <w:rPr>
          <w:snapToGrid/>
          <w:sz w:val="24"/>
        </w:rPr>
        <w:t>]</w:t>
      </w:r>
    </w:p>
    <w:p w14:paraId="48E50F7B" w14:textId="5130E44E" w:rsidR="00E07705" w:rsidRDefault="00E07705" w:rsidP="00E07705">
      <w:pPr>
        <w:spacing w:after="200"/>
        <w:jc w:val="both"/>
        <w:rPr>
          <w:rFonts w:eastAsia="Calibri"/>
          <w:snapToGrid/>
          <w:sz w:val="24"/>
          <w:szCs w:val="24"/>
        </w:rPr>
      </w:pPr>
      <w:r>
        <w:rPr>
          <w:snapToGrid/>
          <w:sz w:val="24"/>
        </w:rPr>
        <w:t>[</w:t>
      </w:r>
      <w:r>
        <w:rPr>
          <w:snapToGrid/>
          <w:sz w:val="24"/>
          <w:highlight w:val="lightGray"/>
        </w:rPr>
        <w:t>Geschlecht: M/W/andere]</w:t>
      </w:r>
    </w:p>
    <w:p w14:paraId="5BB35C4D" w14:textId="486DF6A0" w:rsidR="00550E45" w:rsidRDefault="00550E45" w:rsidP="00E07705">
      <w:pPr>
        <w:spacing w:after="200"/>
        <w:jc w:val="both"/>
        <w:rPr>
          <w:rFonts w:eastAsia="Calibri"/>
          <w:snapToGrid/>
          <w:sz w:val="24"/>
          <w:szCs w:val="24"/>
        </w:rPr>
      </w:pPr>
      <w:r>
        <w:rPr>
          <w:snapToGrid/>
          <w:sz w:val="24"/>
        </w:rPr>
        <w:t>[</w:t>
      </w:r>
      <w:r>
        <w:rPr>
          <w:snapToGrid/>
          <w:sz w:val="24"/>
          <w:highlight w:val="lightGray"/>
        </w:rPr>
        <w:t>Geburtsdatum: TT.MM.JJJJ</w:t>
      </w:r>
      <w:r>
        <w:rPr>
          <w:snapToGrid/>
          <w:sz w:val="24"/>
        </w:rPr>
        <w:t>]</w:t>
      </w:r>
    </w:p>
    <w:p w14:paraId="640E7088" w14:textId="2AA23049" w:rsidR="00550E45" w:rsidRDefault="00550E45" w:rsidP="00E07705">
      <w:pPr>
        <w:spacing w:after="200"/>
        <w:jc w:val="both"/>
        <w:rPr>
          <w:rFonts w:eastAsia="Calibri"/>
          <w:snapToGrid/>
          <w:sz w:val="24"/>
          <w:szCs w:val="24"/>
        </w:rPr>
      </w:pPr>
      <w:r>
        <w:rPr>
          <w:snapToGrid/>
          <w:sz w:val="24"/>
        </w:rPr>
        <w:t>[</w:t>
      </w:r>
      <w:r>
        <w:rPr>
          <w:snapToGrid/>
          <w:sz w:val="24"/>
          <w:highlight w:val="lightGray"/>
        </w:rPr>
        <w:t>PRN</w:t>
      </w:r>
      <w:r w:rsidR="009C395B" w:rsidRPr="006F23AD">
        <w:rPr>
          <w:rFonts w:eastAsia="Calibri"/>
          <w:snapToGrid/>
          <w:sz w:val="24"/>
          <w:szCs w:val="24"/>
          <w:highlight w:val="lightGray"/>
          <w:vertAlign w:val="superscript"/>
          <w:lang w:val="en-GB" w:eastAsia="en-US"/>
        </w:rPr>
        <w:footnoteReference w:id="3"/>
      </w:r>
      <w:proofErr w:type="gramStart"/>
      <w:r>
        <w:rPr>
          <w:snapToGrid/>
          <w:sz w:val="24"/>
        </w:rPr>
        <w:t>: ]</w:t>
      </w:r>
      <w:proofErr w:type="gramEnd"/>
    </w:p>
    <w:p w14:paraId="70FDC32C" w14:textId="4708676C" w:rsidR="00C12237" w:rsidRDefault="00E07705" w:rsidP="00E07705">
      <w:pPr>
        <w:spacing w:after="200"/>
        <w:jc w:val="both"/>
        <w:rPr>
          <w:snapToGrid/>
          <w:sz w:val="24"/>
          <w:szCs w:val="24"/>
        </w:rPr>
      </w:pPr>
      <w:r>
        <w:rPr>
          <w:snapToGrid/>
          <w:sz w:val="24"/>
        </w:rPr>
        <w:lastRenderedPageBreak/>
        <w:t xml:space="preserve">Die oben genannten Parteien sind übereingekommen, die Vereinbarung gemäß den nachfolgenden Bedingungen zu schließen. </w:t>
      </w:r>
    </w:p>
    <w:p w14:paraId="32153D04" w14:textId="34024976" w:rsidR="001F1C6C" w:rsidRPr="001F1C6C" w:rsidRDefault="001F1C6C" w:rsidP="00066043">
      <w:pPr>
        <w:pStyle w:val="berschrift1"/>
        <w:numPr>
          <w:ilvl w:val="0"/>
          <w:numId w:val="0"/>
        </w:numPr>
        <w:ind w:left="432" w:hanging="432"/>
        <w:rPr>
          <w:rFonts w:ascii="Times New Roman Bold" w:eastAsia="SimSun" w:hAnsi="Times New Roman Bold" w:hint="eastAsia"/>
          <w:bCs/>
          <w:caps/>
          <w:snapToGrid/>
          <w:szCs w:val="28"/>
          <w:u w:val="single"/>
        </w:rPr>
      </w:pPr>
      <w:bookmarkStart w:id="4" w:name="_Toc24116044"/>
      <w:bookmarkStart w:id="5" w:name="_Toc24126521"/>
      <w:bookmarkStart w:id="6" w:name="_Toc90290865"/>
      <w:bookmarkStart w:id="7" w:name="_Toc120627631"/>
      <w:r>
        <w:rPr>
          <w:u w:val="single"/>
        </w:rPr>
        <w:t>BEDINGUNGEN</w:t>
      </w:r>
      <w:bookmarkEnd w:id="4"/>
      <w:bookmarkEnd w:id="5"/>
      <w:bookmarkEnd w:id="6"/>
      <w:bookmarkEnd w:id="7"/>
    </w:p>
    <w:p w14:paraId="156F4837" w14:textId="1EC65E2D" w:rsidR="001F1C6C" w:rsidRPr="00066043" w:rsidRDefault="001F1C6C" w:rsidP="00066043">
      <w:pPr>
        <w:pStyle w:val="berschrift1"/>
        <w:numPr>
          <w:ilvl w:val="0"/>
          <w:numId w:val="0"/>
        </w:numPr>
        <w:ind w:left="432" w:hanging="432"/>
        <w:rPr>
          <w:u w:val="single"/>
        </w:rPr>
      </w:pPr>
      <w:bookmarkStart w:id="8" w:name="_Toc435108949"/>
      <w:bookmarkStart w:id="9" w:name="_Toc524697191"/>
      <w:bookmarkStart w:id="10" w:name="_Toc529197642"/>
      <w:bookmarkStart w:id="11" w:name="_Toc530035870"/>
      <w:bookmarkStart w:id="12" w:name="_Toc24116046"/>
      <w:bookmarkStart w:id="13" w:name="_Toc24126523"/>
      <w:bookmarkStart w:id="14" w:name="_Toc90290866"/>
      <w:bookmarkStart w:id="15" w:name="_Toc120627633"/>
      <w:r>
        <w:rPr>
          <w:u w:val="single"/>
        </w:rPr>
        <w:t>KAPITEL 1 ALLGEMEINES</w:t>
      </w:r>
      <w:bookmarkEnd w:id="8"/>
      <w:bookmarkEnd w:id="9"/>
      <w:bookmarkEnd w:id="10"/>
      <w:bookmarkEnd w:id="11"/>
      <w:bookmarkEnd w:id="12"/>
      <w:bookmarkEnd w:id="13"/>
      <w:bookmarkEnd w:id="14"/>
      <w:bookmarkEnd w:id="15"/>
    </w:p>
    <w:p w14:paraId="39908D33" w14:textId="45035FE8" w:rsidR="00F96310" w:rsidRPr="00066043" w:rsidRDefault="00F96310" w:rsidP="00066043">
      <w:pPr>
        <w:pStyle w:val="berschrift4"/>
        <w:keepLines/>
        <w:spacing w:after="200"/>
        <w:ind w:left="1865" w:hanging="1865"/>
        <w:rPr>
          <w:rFonts w:ascii="Times New Roman Bold" w:eastAsiaTheme="majorEastAsia" w:hAnsi="Times New Roman Bold" w:cstheme="majorBidi"/>
          <w:b/>
          <w:bCs/>
          <w:iCs/>
          <w:caps/>
          <w:snapToGrid/>
          <w:szCs w:val="22"/>
        </w:rPr>
      </w:pPr>
      <w:r>
        <w:rPr>
          <w:rFonts w:ascii="Times New Roman Bold" w:hAnsi="Times New Roman Bold"/>
          <w:b/>
          <w:caps/>
          <w:snapToGrid/>
        </w:rPr>
        <w:t xml:space="preserve">ARTIKEL 1 – GEGENSTAND DER VEREINBARUNG </w:t>
      </w:r>
    </w:p>
    <w:p w14:paraId="211174CF" w14:textId="0CA62C9F" w:rsidR="001F1C6C" w:rsidRDefault="001F1C6C" w:rsidP="00066043">
      <w:pPr>
        <w:spacing w:after="200"/>
        <w:jc w:val="both"/>
        <w:rPr>
          <w:sz w:val="24"/>
          <w:szCs w:val="24"/>
        </w:rPr>
      </w:pPr>
      <w:r>
        <w:rPr>
          <w:sz w:val="24"/>
        </w:rPr>
        <w:t>In dieser Vereinbarung sind die Rechte und Pflichten sowie die Bedingungen für die Unterstützung festgelegt, die zur Durchführung der Maßnahme „Freiwilligentätigkeit im Rahmen des Programms für das Europäische Solidaritätskorps“ gewährt wird.</w:t>
      </w:r>
    </w:p>
    <w:p w14:paraId="1E6A1128" w14:textId="77777777" w:rsidR="001F1C6C" w:rsidRPr="00066043" w:rsidRDefault="001F1C6C" w:rsidP="00066043">
      <w:pPr>
        <w:pStyle w:val="berschrift4"/>
        <w:keepLines/>
        <w:spacing w:after="200"/>
        <w:ind w:left="1865" w:hanging="1865"/>
        <w:rPr>
          <w:rFonts w:ascii="Times New Roman Bold" w:eastAsiaTheme="majorEastAsia" w:hAnsi="Times New Roman Bold" w:cstheme="majorBidi"/>
          <w:b/>
          <w:bCs/>
          <w:iCs/>
          <w:caps/>
          <w:snapToGrid/>
          <w:szCs w:val="22"/>
        </w:rPr>
      </w:pPr>
      <w:bookmarkStart w:id="16" w:name="_Toc24116048"/>
      <w:bookmarkStart w:id="17" w:name="_Toc24126525"/>
      <w:bookmarkStart w:id="18" w:name="_Toc90290868"/>
      <w:bookmarkStart w:id="19" w:name="_Toc120627635"/>
      <w:r>
        <w:rPr>
          <w:rFonts w:ascii="Times New Roman Bold" w:hAnsi="Times New Roman Bold"/>
          <w:b/>
          <w:caps/>
          <w:snapToGrid/>
        </w:rPr>
        <w:t>ARTIKEL 2 – BEGRIFFSBESTIMMUNGEN</w:t>
      </w:r>
      <w:bookmarkEnd w:id="16"/>
      <w:bookmarkEnd w:id="17"/>
      <w:bookmarkEnd w:id="18"/>
      <w:bookmarkEnd w:id="19"/>
      <w:r>
        <w:rPr>
          <w:rFonts w:ascii="Times New Roman Bold" w:hAnsi="Times New Roman Bold"/>
          <w:b/>
          <w:caps/>
          <w:snapToGrid/>
        </w:rPr>
        <w:t xml:space="preserve"> </w:t>
      </w:r>
    </w:p>
    <w:p w14:paraId="15BF8FBA" w14:textId="156FB2E3" w:rsidR="001F1C6C" w:rsidRDefault="001F1C6C" w:rsidP="001F1C6C">
      <w:pPr>
        <w:ind w:left="567" w:hanging="567"/>
        <w:jc w:val="both"/>
        <w:rPr>
          <w:sz w:val="24"/>
          <w:szCs w:val="24"/>
        </w:rPr>
      </w:pPr>
      <w:r>
        <w:rPr>
          <w:sz w:val="24"/>
        </w:rPr>
        <w:t>Für die Zwecke dieser Vereinbarung bezeichnet der Ausdruck</w:t>
      </w:r>
    </w:p>
    <w:p w14:paraId="792E61F0" w14:textId="77777777" w:rsidR="001F1C6C" w:rsidRPr="000463F5" w:rsidRDefault="001F1C6C" w:rsidP="001F1C6C">
      <w:pPr>
        <w:ind w:left="567" w:hanging="567"/>
        <w:jc w:val="both"/>
        <w:rPr>
          <w:sz w:val="24"/>
          <w:szCs w:val="24"/>
          <w:lang w:val="de-AT"/>
        </w:rPr>
      </w:pPr>
    </w:p>
    <w:p w14:paraId="7DE4652C" w14:textId="1DBC8D8A" w:rsidR="001F1C6C" w:rsidRPr="001F1C6C" w:rsidRDefault="001F1C6C" w:rsidP="001F1C6C">
      <w:pPr>
        <w:ind w:left="567" w:hanging="567"/>
        <w:jc w:val="both"/>
        <w:rPr>
          <w:sz w:val="24"/>
          <w:szCs w:val="24"/>
        </w:rPr>
      </w:pPr>
      <w:r>
        <w:rPr>
          <w:sz w:val="24"/>
        </w:rPr>
        <w:t xml:space="preserve">Maßnahme – </w:t>
      </w:r>
      <w:r>
        <w:rPr>
          <w:sz w:val="24"/>
        </w:rPr>
        <w:tab/>
      </w:r>
      <w:r>
        <w:rPr>
          <w:sz w:val="24"/>
        </w:rPr>
        <w:tab/>
        <w:t>das Projekt, das im Rahmen dieser Vereinbarung finanziert wird</w:t>
      </w:r>
    </w:p>
    <w:p w14:paraId="3E0A5746" w14:textId="71152325" w:rsidR="001F1C6C" w:rsidRPr="001F1C6C" w:rsidRDefault="00DD7737" w:rsidP="001F1C6C">
      <w:pPr>
        <w:ind w:left="567" w:hanging="567"/>
        <w:jc w:val="both"/>
        <w:rPr>
          <w:sz w:val="24"/>
          <w:szCs w:val="24"/>
        </w:rPr>
      </w:pPr>
      <w:r>
        <w:rPr>
          <w:sz w:val="24"/>
        </w:rPr>
        <w:t xml:space="preserve">Finanzielle Unterstützung – </w:t>
      </w:r>
      <w:r>
        <w:rPr>
          <w:sz w:val="24"/>
        </w:rPr>
        <w:tab/>
        <w:t>die im Rahmen dieser Vereinbarung gewährte finanzielle Unterstützung</w:t>
      </w:r>
    </w:p>
    <w:p w14:paraId="5BB80738" w14:textId="658EAC11" w:rsidR="001F1C6C" w:rsidRPr="001F1C6C" w:rsidRDefault="001F1C6C" w:rsidP="001F1C6C">
      <w:pPr>
        <w:ind w:left="567" w:hanging="567"/>
        <w:jc w:val="both"/>
        <w:rPr>
          <w:sz w:val="24"/>
          <w:szCs w:val="24"/>
        </w:rPr>
      </w:pPr>
      <w:r>
        <w:rPr>
          <w:sz w:val="24"/>
        </w:rPr>
        <w:t xml:space="preserve">Teilnehmer – </w:t>
      </w:r>
      <w:r>
        <w:rPr>
          <w:sz w:val="24"/>
        </w:rPr>
        <w:tab/>
        <w:t>Einzelpersonen, die vollständig in ein Projekt einbezogen sind und die möglicherweise einen Teil der EU-Finanzhilfe zur Deckung der Teilnahmekosten erhalten</w:t>
      </w:r>
    </w:p>
    <w:p w14:paraId="325F8D21" w14:textId="5366574D" w:rsidR="001F1C6C" w:rsidRPr="001F1C6C" w:rsidRDefault="001F1C6C" w:rsidP="001F1C6C">
      <w:pPr>
        <w:ind w:left="567" w:hanging="567"/>
        <w:jc w:val="both"/>
        <w:rPr>
          <w:sz w:val="24"/>
          <w:szCs w:val="24"/>
        </w:rPr>
      </w:pPr>
      <w:r>
        <w:rPr>
          <w:sz w:val="24"/>
        </w:rPr>
        <w:t>Betrug –</w:t>
      </w:r>
      <w:r>
        <w:rPr>
          <w:sz w:val="24"/>
        </w:rPr>
        <w:tab/>
        <w:t xml:space="preserve"> </w:t>
      </w:r>
      <w:r>
        <w:rPr>
          <w:sz w:val="24"/>
        </w:rPr>
        <w:tab/>
      </w:r>
      <w:r>
        <w:rPr>
          <w:sz w:val="24"/>
        </w:rPr>
        <w:tab/>
        <w:t>Betrug im Sinne des Artikels 3 der Richtlinie (EU) 2017/1371</w:t>
      </w:r>
      <w:r w:rsidRPr="001F1C6C">
        <w:rPr>
          <w:sz w:val="24"/>
          <w:szCs w:val="24"/>
          <w:vertAlign w:val="superscript"/>
          <w:lang w:val="en-GB"/>
        </w:rPr>
        <w:footnoteReference w:id="4"/>
      </w:r>
      <w:r>
        <w:rPr>
          <w:sz w:val="24"/>
        </w:rPr>
        <w:t xml:space="preserve"> und des Artikels 1 des mit dem Rechtsakt des Rates vom 26. Juli 1995 ausgearbeiteten Übereinkommens über den Schutz der finanziellen Interessen der Europäischen Gemeinschaften</w:t>
      </w:r>
      <w:r w:rsidRPr="001F1C6C">
        <w:rPr>
          <w:sz w:val="24"/>
          <w:szCs w:val="24"/>
          <w:vertAlign w:val="superscript"/>
          <w:lang w:val="en-GB"/>
        </w:rPr>
        <w:footnoteReference w:id="5"/>
      </w:r>
      <w:r>
        <w:rPr>
          <w:sz w:val="24"/>
        </w:rPr>
        <w:t xml:space="preserve"> sowie jede sonstige rechtswidrige oder kriminelle Täuschung zur Erzielung eines finanziellen oder persönlichen Gewinns</w:t>
      </w:r>
    </w:p>
    <w:p w14:paraId="0AFED745" w14:textId="65E85211" w:rsidR="001F1C6C" w:rsidRPr="001F1C6C" w:rsidRDefault="001F1C6C" w:rsidP="001F1C6C">
      <w:pPr>
        <w:ind w:left="567" w:hanging="567"/>
        <w:jc w:val="both"/>
        <w:rPr>
          <w:sz w:val="24"/>
          <w:szCs w:val="24"/>
        </w:rPr>
      </w:pPr>
      <w:r>
        <w:rPr>
          <w:sz w:val="24"/>
        </w:rPr>
        <w:t xml:space="preserve">Unregelmäßigkeiten – </w:t>
      </w:r>
      <w:r>
        <w:rPr>
          <w:sz w:val="24"/>
        </w:rPr>
        <w:tab/>
        <w:t>alle Arten von Verstößen (rechtlicher oder vertraglicher Art), die sich auf die finanziellen Interessen der EU auswirken könnten, einschließlich Unregelmäßigkeiten im Sinne des Artikels 1 Absatz 2 der Verordnung (EG, Euratom) Nr. 2988/95</w:t>
      </w:r>
      <w:r w:rsidRPr="001F1C6C">
        <w:rPr>
          <w:sz w:val="24"/>
          <w:szCs w:val="24"/>
          <w:vertAlign w:val="superscript"/>
          <w:lang w:val="en-GB"/>
        </w:rPr>
        <w:footnoteReference w:id="6"/>
      </w:r>
    </w:p>
    <w:p w14:paraId="3FD428A9" w14:textId="3331E7E7" w:rsidR="001F1C6C" w:rsidRPr="007E1301" w:rsidRDefault="001F1C6C" w:rsidP="00066043">
      <w:pPr>
        <w:pStyle w:val="berschrift1"/>
        <w:numPr>
          <w:ilvl w:val="0"/>
          <w:numId w:val="0"/>
        </w:numPr>
        <w:ind w:left="432" w:hanging="432"/>
        <w:rPr>
          <w:u w:val="single"/>
        </w:rPr>
      </w:pPr>
      <w:bookmarkStart w:id="20" w:name="_Toc90290869"/>
      <w:bookmarkStart w:id="21" w:name="_Toc120627636"/>
      <w:r>
        <w:rPr>
          <w:u w:val="single"/>
        </w:rPr>
        <w:t xml:space="preserve">KAPITEL 2 </w:t>
      </w:r>
      <w:r>
        <w:rPr>
          <w:u w:val="single"/>
        </w:rPr>
        <w:tab/>
        <w:t>DIE MAẞNAHME</w:t>
      </w:r>
      <w:bookmarkEnd w:id="20"/>
      <w:bookmarkEnd w:id="21"/>
    </w:p>
    <w:p w14:paraId="003E71CF" w14:textId="77777777" w:rsidR="001F1C6C" w:rsidRPr="00066043" w:rsidRDefault="001F1C6C" w:rsidP="00066043">
      <w:pPr>
        <w:pStyle w:val="berschrift4"/>
        <w:keepLines/>
        <w:spacing w:after="200"/>
        <w:ind w:left="1865" w:hanging="1865"/>
        <w:rPr>
          <w:rFonts w:ascii="Times New Roman Bold" w:eastAsiaTheme="majorEastAsia" w:hAnsi="Times New Roman Bold" w:cstheme="majorBidi"/>
          <w:b/>
          <w:bCs/>
          <w:iCs/>
          <w:caps/>
          <w:snapToGrid/>
          <w:szCs w:val="22"/>
        </w:rPr>
      </w:pPr>
      <w:bookmarkStart w:id="22" w:name="_Toc90290870"/>
      <w:bookmarkStart w:id="23" w:name="_Toc120627637"/>
      <w:bookmarkStart w:id="24" w:name="_Toc435108952"/>
      <w:bookmarkStart w:id="25" w:name="_Toc524697194"/>
      <w:bookmarkStart w:id="26" w:name="_Toc529197645"/>
      <w:bookmarkStart w:id="27" w:name="_Toc530035873"/>
      <w:bookmarkStart w:id="28" w:name="_Toc24116050"/>
      <w:bookmarkStart w:id="29" w:name="_Toc24126527"/>
      <w:r>
        <w:rPr>
          <w:rFonts w:ascii="Times New Roman Bold" w:hAnsi="Times New Roman Bold"/>
          <w:b/>
          <w:caps/>
          <w:snapToGrid/>
        </w:rPr>
        <w:t>ARTIKEL 3 – DIE MAẞNAHME</w:t>
      </w:r>
      <w:bookmarkEnd w:id="22"/>
      <w:bookmarkEnd w:id="23"/>
      <w:r>
        <w:rPr>
          <w:rFonts w:ascii="Times New Roman Bold" w:hAnsi="Times New Roman Bold"/>
          <w:b/>
          <w:caps/>
          <w:snapToGrid/>
        </w:rPr>
        <w:t xml:space="preserve"> </w:t>
      </w:r>
      <w:bookmarkEnd w:id="24"/>
      <w:bookmarkEnd w:id="25"/>
      <w:bookmarkEnd w:id="26"/>
      <w:bookmarkEnd w:id="27"/>
      <w:bookmarkEnd w:id="28"/>
      <w:bookmarkEnd w:id="29"/>
    </w:p>
    <w:p w14:paraId="6C3499CA" w14:textId="72139CE6" w:rsidR="008F2A7A" w:rsidRDefault="001F1C6C" w:rsidP="00A94952">
      <w:pPr>
        <w:spacing w:after="200"/>
        <w:jc w:val="both"/>
        <w:rPr>
          <w:sz w:val="24"/>
          <w:szCs w:val="24"/>
        </w:rPr>
      </w:pPr>
      <w:r>
        <w:rPr>
          <w:sz w:val="24"/>
        </w:rPr>
        <w:t>Die Unterstützung wird dem Teilnehmer für eine Freiwilligentätigkeit gewährt, die in [</w:t>
      </w:r>
      <w:r>
        <w:rPr>
          <w:snapToGrid/>
          <w:sz w:val="24"/>
          <w:highlight w:val="lightGray"/>
        </w:rPr>
        <w:t>vollständige Adresse des Durchführungsorts einfügen</w:t>
      </w:r>
      <w:r>
        <w:rPr>
          <w:sz w:val="24"/>
        </w:rPr>
        <w:t>] im Rahmen des Programms für das Europäische Solidaritätskorps stattfindet, wie in diesem Artikel beschrieben.</w:t>
      </w:r>
      <w:bookmarkStart w:id="30" w:name="_Toc530035874"/>
      <w:bookmarkStart w:id="31" w:name="_Toc24116051"/>
      <w:bookmarkStart w:id="32" w:name="_Toc24126528"/>
      <w:bookmarkStart w:id="33" w:name="_Toc435108953"/>
      <w:bookmarkStart w:id="34" w:name="_Toc524697195"/>
      <w:bookmarkStart w:id="35" w:name="_Toc529197646"/>
    </w:p>
    <w:p w14:paraId="2204836F" w14:textId="69A8667D" w:rsidR="008F2A7A" w:rsidRPr="001F1C6C" w:rsidRDefault="008F2A7A" w:rsidP="008F2A7A">
      <w:pPr>
        <w:jc w:val="both"/>
        <w:rPr>
          <w:sz w:val="24"/>
          <w:szCs w:val="24"/>
        </w:rPr>
      </w:pPr>
      <w:r>
        <w:rPr>
          <w:sz w:val="24"/>
        </w:rPr>
        <w:t>[</w:t>
      </w:r>
      <w:r>
        <w:rPr>
          <w:snapToGrid/>
          <w:sz w:val="24"/>
          <w:highlight w:val="lightGray"/>
        </w:rPr>
        <w:t>Bitte beschreiben Sie die Rolle und Aufgaben, die der Teilnehmer in der Einrichtung übernimmt</w:t>
      </w:r>
      <w:r>
        <w:rPr>
          <w:sz w:val="24"/>
        </w:rPr>
        <w:t>]</w:t>
      </w:r>
    </w:p>
    <w:p w14:paraId="0D991462" w14:textId="77777777" w:rsidR="001F1C6C" w:rsidRPr="000463F5" w:rsidRDefault="001F1C6C" w:rsidP="001F1C6C">
      <w:pPr>
        <w:ind w:left="567" w:hanging="567"/>
        <w:jc w:val="both"/>
        <w:rPr>
          <w:sz w:val="24"/>
          <w:szCs w:val="24"/>
          <w:lang w:val="de-AT"/>
        </w:rPr>
      </w:pPr>
    </w:p>
    <w:p w14:paraId="44AFA654" w14:textId="77777777" w:rsidR="001F1C6C" w:rsidRPr="001F1C6C" w:rsidRDefault="001F1C6C" w:rsidP="00066043">
      <w:pPr>
        <w:pStyle w:val="berschrift4"/>
        <w:keepLines/>
        <w:spacing w:after="200"/>
        <w:ind w:left="1865" w:hanging="1865"/>
        <w:rPr>
          <w:b/>
          <w:bCs/>
          <w:iCs/>
          <w:szCs w:val="24"/>
        </w:rPr>
      </w:pPr>
      <w:bookmarkStart w:id="36" w:name="_Toc90290871"/>
      <w:bookmarkStart w:id="37" w:name="_Toc120627638"/>
      <w:r>
        <w:rPr>
          <w:rFonts w:ascii="Times New Roman Bold" w:hAnsi="Times New Roman Bold"/>
          <w:b/>
          <w:caps/>
          <w:snapToGrid/>
        </w:rPr>
        <w:t>ARTIKEL 4 – DAUER UND BEGINN</w:t>
      </w:r>
      <w:bookmarkEnd w:id="30"/>
      <w:bookmarkEnd w:id="31"/>
      <w:bookmarkEnd w:id="32"/>
      <w:bookmarkEnd w:id="36"/>
      <w:bookmarkEnd w:id="37"/>
      <w:r>
        <w:rPr>
          <w:rFonts w:ascii="Times New Roman Bold" w:hAnsi="Times New Roman Bold"/>
          <w:b/>
          <w:caps/>
          <w:snapToGrid/>
        </w:rPr>
        <w:t xml:space="preserve"> </w:t>
      </w:r>
      <w:bookmarkEnd w:id="33"/>
      <w:bookmarkEnd w:id="34"/>
      <w:bookmarkEnd w:id="35"/>
    </w:p>
    <w:p w14:paraId="28B15984" w14:textId="2D3EC652" w:rsidR="005A52F6" w:rsidRPr="0076794B" w:rsidRDefault="005A52F6" w:rsidP="00993C4A">
      <w:pPr>
        <w:jc w:val="both"/>
        <w:rPr>
          <w:sz w:val="24"/>
          <w:szCs w:val="24"/>
        </w:rPr>
      </w:pPr>
      <w:r>
        <w:rPr>
          <w:sz w:val="24"/>
        </w:rPr>
        <w:t>Die Vereinbarung tritt an dem Tag in Kraft, an dem die letzte der beiden Parteien die Vereinbarung unterzeichnet.</w:t>
      </w:r>
    </w:p>
    <w:p w14:paraId="533D3C98" w14:textId="77777777" w:rsidR="00993C4A" w:rsidRPr="000463F5" w:rsidRDefault="00993C4A" w:rsidP="005A52F6">
      <w:pPr>
        <w:ind w:left="567" w:hanging="567"/>
        <w:jc w:val="both"/>
        <w:rPr>
          <w:sz w:val="24"/>
          <w:szCs w:val="24"/>
          <w:lang w:val="de-AT"/>
        </w:rPr>
      </w:pPr>
    </w:p>
    <w:p w14:paraId="36C3D6A6" w14:textId="5C4AF17C" w:rsidR="005A52F6" w:rsidRPr="0076794B" w:rsidRDefault="005A52F6" w:rsidP="005A52F6">
      <w:pPr>
        <w:ind w:left="567" w:hanging="567"/>
        <w:jc w:val="both"/>
        <w:rPr>
          <w:sz w:val="24"/>
          <w:szCs w:val="24"/>
        </w:rPr>
      </w:pPr>
      <w:r>
        <w:rPr>
          <w:sz w:val="24"/>
        </w:rPr>
        <w:lastRenderedPageBreak/>
        <w:t>Der Tätigkeitszeitraum beginnt am [</w:t>
      </w:r>
      <w:r>
        <w:rPr>
          <w:snapToGrid/>
          <w:sz w:val="24"/>
          <w:highlight w:val="lightGray"/>
        </w:rPr>
        <w:t>Datum</w:t>
      </w:r>
      <w:r>
        <w:rPr>
          <w:sz w:val="24"/>
        </w:rPr>
        <w:t>]</w:t>
      </w:r>
      <w:r w:rsidRPr="0076794B">
        <w:rPr>
          <w:rStyle w:val="Funotenzeichen"/>
          <w:sz w:val="24"/>
          <w:szCs w:val="24"/>
          <w:vertAlign w:val="superscript"/>
          <w:lang w:val="en-GB"/>
        </w:rPr>
        <w:footnoteReference w:id="7"/>
      </w:r>
      <w:r>
        <w:rPr>
          <w:sz w:val="24"/>
        </w:rPr>
        <w:t xml:space="preserve"> und endet am [</w:t>
      </w:r>
      <w:r>
        <w:rPr>
          <w:snapToGrid/>
          <w:sz w:val="24"/>
          <w:highlight w:val="lightGray"/>
        </w:rPr>
        <w:t>Datum</w:t>
      </w:r>
      <w:r>
        <w:rPr>
          <w:sz w:val="24"/>
        </w:rPr>
        <w:t>]</w:t>
      </w:r>
      <w:r w:rsidRPr="0076794B">
        <w:rPr>
          <w:rStyle w:val="Funotenzeichen"/>
          <w:sz w:val="24"/>
          <w:szCs w:val="24"/>
          <w:vertAlign w:val="superscript"/>
          <w:lang w:val="en-GB"/>
        </w:rPr>
        <w:footnoteReference w:id="8"/>
      </w:r>
      <w:r>
        <w:rPr>
          <w:sz w:val="24"/>
        </w:rPr>
        <w:t>.</w:t>
      </w:r>
      <w:r>
        <w:rPr>
          <w:sz w:val="24"/>
        </w:rPr>
        <w:tab/>
      </w:r>
    </w:p>
    <w:p w14:paraId="3B098C92" w14:textId="77777777" w:rsidR="00993C4A" w:rsidRPr="008962E0" w:rsidRDefault="00993C4A" w:rsidP="00066043">
      <w:pPr>
        <w:pStyle w:val="berschrift1"/>
        <w:numPr>
          <w:ilvl w:val="0"/>
          <w:numId w:val="0"/>
        </w:numPr>
        <w:ind w:left="432" w:hanging="432"/>
        <w:rPr>
          <w:u w:val="single"/>
        </w:rPr>
      </w:pPr>
      <w:bookmarkStart w:id="38" w:name="_Toc435108957"/>
      <w:bookmarkStart w:id="39" w:name="_Toc524697196"/>
      <w:bookmarkStart w:id="40" w:name="_Toc529197647"/>
      <w:bookmarkStart w:id="41" w:name="_Toc530035875"/>
      <w:bookmarkStart w:id="42" w:name="_Toc24116052"/>
      <w:bookmarkStart w:id="43" w:name="_Toc24126529"/>
      <w:bookmarkStart w:id="44" w:name="_Toc90290872"/>
      <w:bookmarkStart w:id="45" w:name="_Toc120627639"/>
      <w:r>
        <w:rPr>
          <w:u w:val="single"/>
        </w:rPr>
        <w:t xml:space="preserve">KAPITEL 3 </w:t>
      </w:r>
      <w:r>
        <w:rPr>
          <w:u w:val="single"/>
        </w:rPr>
        <w:tab/>
        <w:t>FINANZHILFE</w:t>
      </w:r>
      <w:bookmarkEnd w:id="38"/>
      <w:bookmarkEnd w:id="39"/>
      <w:bookmarkEnd w:id="40"/>
      <w:bookmarkEnd w:id="41"/>
      <w:bookmarkEnd w:id="42"/>
      <w:bookmarkEnd w:id="43"/>
      <w:bookmarkEnd w:id="44"/>
      <w:bookmarkEnd w:id="45"/>
    </w:p>
    <w:p w14:paraId="06D7E138" w14:textId="6630D282" w:rsidR="00993C4A" w:rsidRPr="008962E0" w:rsidRDefault="00993C4A" w:rsidP="00066043">
      <w:pPr>
        <w:pStyle w:val="berschrift4"/>
        <w:keepLines/>
        <w:spacing w:after="200"/>
        <w:ind w:left="1865" w:hanging="1865"/>
        <w:rPr>
          <w:rFonts w:ascii="Times New Roman Bold" w:eastAsiaTheme="majorEastAsia" w:hAnsi="Times New Roman Bold" w:cstheme="majorBidi"/>
          <w:b/>
          <w:bCs/>
          <w:iCs/>
          <w:caps/>
          <w:snapToGrid/>
          <w:szCs w:val="22"/>
        </w:rPr>
      </w:pPr>
      <w:bookmarkStart w:id="46" w:name="_Toc524697197"/>
      <w:bookmarkStart w:id="47" w:name="_Toc529197648"/>
      <w:bookmarkStart w:id="48" w:name="_Toc530035876"/>
      <w:bookmarkStart w:id="49" w:name="_Toc24116053"/>
      <w:bookmarkStart w:id="50" w:name="_Toc24126530"/>
      <w:bookmarkStart w:id="51" w:name="_Toc90290873"/>
      <w:bookmarkStart w:id="52" w:name="_Toc120627640"/>
      <w:bookmarkStart w:id="53" w:name="_Toc435108958"/>
      <w:r>
        <w:rPr>
          <w:rFonts w:ascii="Times New Roman Bold" w:hAnsi="Times New Roman Bold"/>
          <w:b/>
          <w:caps/>
          <w:snapToGrid/>
        </w:rPr>
        <w:t>ARTIKEL 5 –</w:t>
      </w:r>
      <w:bookmarkEnd w:id="46"/>
      <w:bookmarkEnd w:id="47"/>
      <w:bookmarkEnd w:id="48"/>
      <w:bookmarkEnd w:id="49"/>
      <w:bookmarkEnd w:id="50"/>
      <w:r>
        <w:rPr>
          <w:rFonts w:ascii="Times New Roman Bold" w:hAnsi="Times New Roman Bold"/>
          <w:b/>
          <w:caps/>
          <w:snapToGrid/>
        </w:rPr>
        <w:t xml:space="preserve"> FINANZIELLE UND NICHTFINANZIELLE UNTERSTÜTZUNG </w:t>
      </w:r>
      <w:bookmarkEnd w:id="51"/>
      <w:bookmarkEnd w:id="52"/>
    </w:p>
    <w:p w14:paraId="2FD478F8" w14:textId="375244A2" w:rsidR="00A83522" w:rsidRPr="00A83522" w:rsidRDefault="00F50C22" w:rsidP="00A83522">
      <w:pPr>
        <w:spacing w:after="200"/>
        <w:jc w:val="both"/>
        <w:rPr>
          <w:sz w:val="24"/>
          <w:szCs w:val="24"/>
        </w:rPr>
      </w:pPr>
      <w:r>
        <w:rPr>
          <w:sz w:val="24"/>
        </w:rPr>
        <w:t>Der Teilnehmer erhält für [</w:t>
      </w:r>
      <w:r>
        <w:rPr>
          <w:snapToGrid/>
          <w:sz w:val="24"/>
          <w:highlight w:val="lightGray"/>
        </w:rPr>
        <w:t>Zahl einfügen</w:t>
      </w:r>
      <w:r>
        <w:rPr>
          <w:sz w:val="24"/>
        </w:rPr>
        <w:t xml:space="preserve">] Tage finanzielle Unterstützung aus EU-Mitteln in Form von Taschengeld. Der Gesamtbetrag des Taschengelds für den Tätigkeitszeitraum wird berechnet, indem die Anzahl an </w:t>
      </w:r>
      <w:proofErr w:type="gramStart"/>
      <w:r>
        <w:rPr>
          <w:sz w:val="24"/>
        </w:rPr>
        <w:t>Tätigkeitstagen</w:t>
      </w:r>
      <w:proofErr w:type="gramEnd"/>
      <w:r>
        <w:rPr>
          <w:sz w:val="24"/>
        </w:rPr>
        <w:t xml:space="preserve"> mit dem für das betreffende Aufnahmeland geltenden Tagessatz multipliziert wird, einschließlich eines Reisetags vor der Tätigkeit und eines Reisetags nach der Tätigkeit sowie bis zu vier zusätzlicher Tage für Teilnehmer, die eine finanzielle Unterstützung für umweltfreundliches Reisen erhalten.</w:t>
      </w:r>
    </w:p>
    <w:p w14:paraId="36F954ED" w14:textId="1E8F5DA1" w:rsidR="00DF0FE6" w:rsidRDefault="00DF0FE6" w:rsidP="008608FA">
      <w:pPr>
        <w:spacing w:before="100" w:beforeAutospacing="1" w:after="100" w:afterAutospacing="1"/>
        <w:jc w:val="both"/>
        <w:rPr>
          <w:snapToGrid/>
          <w:color w:val="000000"/>
          <w:sz w:val="24"/>
          <w:szCs w:val="24"/>
        </w:rPr>
      </w:pPr>
      <w:r>
        <w:rPr>
          <w:snapToGrid/>
          <w:color w:val="000000"/>
          <w:sz w:val="24"/>
        </w:rPr>
        <w:t>Die Einrichtung kann im Einklang mit dem Programmleitfaden zum Europäischen Solidaritätskorps eine finanzielle Unterstützung bei Reisekosten und sonstigen förderfähigen außergewöhnlichen Kosten gewähren.</w:t>
      </w:r>
    </w:p>
    <w:p w14:paraId="5A598F54" w14:textId="555398CC" w:rsidR="00647C79" w:rsidRPr="007877E2" w:rsidRDefault="00647C79" w:rsidP="007877E2">
      <w:pPr>
        <w:spacing w:before="100" w:beforeAutospacing="1" w:after="100" w:afterAutospacing="1"/>
        <w:jc w:val="both"/>
        <w:rPr>
          <w:snapToGrid/>
          <w:color w:val="000000"/>
          <w:sz w:val="24"/>
          <w:szCs w:val="24"/>
        </w:rPr>
      </w:pPr>
      <w:r>
        <w:rPr>
          <w:snapToGrid/>
          <w:color w:val="000000"/>
          <w:sz w:val="24"/>
        </w:rPr>
        <w:t>Je nachdem kann die Einrichtung zudem auch nichtfinanzielle Unterstützung in Bezug auf Reisen, Inklusion, Mentoring und Sprachenerwerb leisten.</w:t>
      </w:r>
    </w:p>
    <w:p w14:paraId="7CC8A68D" w14:textId="1C047B08" w:rsidR="00F50C22" w:rsidRPr="00066043" w:rsidRDefault="00F50C22" w:rsidP="00066043">
      <w:pPr>
        <w:pStyle w:val="berschrift4"/>
        <w:keepLines/>
        <w:spacing w:after="200"/>
        <w:ind w:left="1865" w:hanging="1865"/>
        <w:rPr>
          <w:rFonts w:ascii="Times New Roman Bold" w:eastAsiaTheme="majorEastAsia" w:hAnsi="Times New Roman Bold" w:cstheme="majorBidi"/>
          <w:b/>
          <w:bCs/>
          <w:iCs/>
          <w:caps/>
          <w:snapToGrid/>
          <w:szCs w:val="22"/>
        </w:rPr>
      </w:pPr>
      <w:bookmarkStart w:id="54" w:name="_Toc524697200"/>
      <w:bookmarkStart w:id="55" w:name="_Toc529197653"/>
      <w:bookmarkStart w:id="56" w:name="_Toc530035880"/>
      <w:bookmarkStart w:id="57" w:name="_Toc24116059"/>
      <w:bookmarkStart w:id="58" w:name="_Toc24126537"/>
      <w:bookmarkStart w:id="59" w:name="_Toc90290879"/>
      <w:bookmarkStart w:id="60" w:name="_Toc120627646"/>
      <w:bookmarkEnd w:id="53"/>
      <w:r>
        <w:rPr>
          <w:rFonts w:ascii="Times New Roman Bold" w:hAnsi="Times New Roman Bold"/>
          <w:b/>
          <w:caps/>
          <w:snapToGrid/>
        </w:rPr>
        <w:t>ARTIKEL 6 – FÖRDERFÄHIGE UND NICHT FÖRDERFÄHIGE KOSTEN</w:t>
      </w:r>
      <w:bookmarkEnd w:id="54"/>
      <w:bookmarkEnd w:id="55"/>
      <w:bookmarkEnd w:id="56"/>
      <w:bookmarkEnd w:id="57"/>
      <w:bookmarkEnd w:id="58"/>
      <w:bookmarkEnd w:id="59"/>
      <w:bookmarkEnd w:id="60"/>
    </w:p>
    <w:p w14:paraId="5C5142A6" w14:textId="0A577C37" w:rsidR="00C468A0" w:rsidRPr="00C468A0" w:rsidRDefault="00C468A0" w:rsidP="00C468A0">
      <w:pPr>
        <w:ind w:left="567" w:hanging="567"/>
        <w:jc w:val="both"/>
        <w:rPr>
          <w:b/>
          <w:sz w:val="24"/>
          <w:szCs w:val="24"/>
        </w:rPr>
      </w:pPr>
      <w:r>
        <w:rPr>
          <w:sz w:val="24"/>
        </w:rPr>
        <w:t xml:space="preserve">Die </w:t>
      </w:r>
      <w:r>
        <w:rPr>
          <w:b/>
          <w:sz w:val="24"/>
        </w:rPr>
        <w:t>Förderfähigkeitsbedingungen</w:t>
      </w:r>
      <w:r>
        <w:rPr>
          <w:sz w:val="24"/>
        </w:rPr>
        <w:t xml:space="preserve"> lauten: </w:t>
      </w:r>
    </w:p>
    <w:p w14:paraId="4A2A5045" w14:textId="5F7AAB6F" w:rsidR="00A94952" w:rsidRPr="00A94952" w:rsidRDefault="00C468A0" w:rsidP="00A94952">
      <w:pPr>
        <w:numPr>
          <w:ilvl w:val="0"/>
          <w:numId w:val="3"/>
        </w:numPr>
        <w:jc w:val="both"/>
        <w:rPr>
          <w:sz w:val="24"/>
          <w:szCs w:val="24"/>
        </w:rPr>
      </w:pPr>
      <w:r>
        <w:rPr>
          <w:sz w:val="24"/>
        </w:rPr>
        <w:t>Die Kosten müssen im Zusammenhang mit und zu der Durchführung der Maßnahme gemäß Artikel 3 sowie während des in Artikel 4 genannten Zeitraums angefallen sein.</w:t>
      </w:r>
    </w:p>
    <w:p w14:paraId="43A5A487" w14:textId="37FE2F50" w:rsidR="00C468A0" w:rsidRDefault="00C468A0" w:rsidP="004B0794">
      <w:pPr>
        <w:numPr>
          <w:ilvl w:val="0"/>
          <w:numId w:val="3"/>
        </w:numPr>
        <w:jc w:val="both"/>
        <w:rPr>
          <w:sz w:val="24"/>
          <w:szCs w:val="24"/>
        </w:rPr>
      </w:pPr>
      <w:r>
        <w:rPr>
          <w:sz w:val="24"/>
        </w:rPr>
        <w:t>Sie müssen den einschlägigen nationalen Rechtsvorschriften über Steuern, Arbeit und Sozialversicherung entsprechen.</w:t>
      </w:r>
    </w:p>
    <w:p w14:paraId="5444CFA6" w14:textId="17742432" w:rsidR="00A04B95" w:rsidRPr="00A04B95" w:rsidRDefault="00A04B95" w:rsidP="004B0794">
      <w:pPr>
        <w:pStyle w:val="Listenabsatz"/>
        <w:numPr>
          <w:ilvl w:val="0"/>
          <w:numId w:val="3"/>
        </w:numPr>
        <w:jc w:val="both"/>
        <w:rPr>
          <w:rFonts w:ascii="Times New Roman" w:eastAsia="Times New Roman" w:hAnsi="Times New Roman" w:cs="Times New Roman"/>
          <w:snapToGrid w:val="0"/>
          <w:sz w:val="24"/>
          <w:szCs w:val="24"/>
        </w:rPr>
      </w:pPr>
      <w:r>
        <w:rPr>
          <w:rFonts w:ascii="Times New Roman" w:hAnsi="Times New Roman"/>
          <w:snapToGrid w:val="0"/>
          <w:sz w:val="24"/>
        </w:rPr>
        <w:t>Die Erstattung tatsächlich entstandener Kosten, die im Zusammenhang mit besonderen Bedürfnissen angefallen sind, erfolgt auf der Grundlage von Belegunterlagen wie Rechnungen, Quittungen usw.; solche Kosten müssen feststellbar und nachprüfbar sein.</w:t>
      </w:r>
    </w:p>
    <w:p w14:paraId="6EDEF888" w14:textId="1C16163A" w:rsidR="00A04B95" w:rsidRPr="00A04B95" w:rsidRDefault="00A04B95" w:rsidP="004B0794">
      <w:pPr>
        <w:pStyle w:val="Listenabsatz"/>
        <w:numPr>
          <w:ilvl w:val="0"/>
          <w:numId w:val="3"/>
        </w:numPr>
        <w:rPr>
          <w:rFonts w:ascii="Times New Roman" w:eastAsia="Times New Roman" w:hAnsi="Times New Roman" w:cs="Times New Roman"/>
          <w:snapToGrid w:val="0"/>
          <w:sz w:val="24"/>
          <w:szCs w:val="24"/>
        </w:rPr>
      </w:pPr>
      <w:r>
        <w:rPr>
          <w:rFonts w:ascii="Times New Roman" w:hAnsi="Times New Roman"/>
          <w:snapToGrid w:val="0"/>
          <w:sz w:val="24"/>
        </w:rPr>
        <w:t xml:space="preserve">Die finanzielle Unterstützung darf nicht zur Deckung ähnlicher Kosten verwendet werden, die bereits aus Mitteln der Europäischen Union finanziert werden. </w:t>
      </w:r>
    </w:p>
    <w:p w14:paraId="56948373" w14:textId="2857FDAB" w:rsidR="00A24203" w:rsidRPr="00066043" w:rsidRDefault="00A24203" w:rsidP="00066043">
      <w:pPr>
        <w:pStyle w:val="berschrift1"/>
        <w:numPr>
          <w:ilvl w:val="0"/>
          <w:numId w:val="0"/>
        </w:numPr>
        <w:ind w:left="432" w:hanging="432"/>
        <w:rPr>
          <w:u w:val="single"/>
        </w:rPr>
      </w:pPr>
      <w:bookmarkStart w:id="61" w:name="_Toc435108969"/>
      <w:bookmarkStart w:id="62" w:name="_Toc524697201"/>
      <w:bookmarkStart w:id="63" w:name="_Toc529197659"/>
      <w:bookmarkStart w:id="64" w:name="_Toc530035881"/>
      <w:bookmarkStart w:id="65" w:name="_Toc24116064"/>
      <w:bookmarkStart w:id="66" w:name="_Toc24126542"/>
      <w:bookmarkStart w:id="67" w:name="_Toc88829344"/>
      <w:bookmarkStart w:id="68" w:name="_Toc90290884"/>
      <w:bookmarkStart w:id="69" w:name="_Toc120627651"/>
      <w:r>
        <w:rPr>
          <w:u w:val="single"/>
        </w:rPr>
        <w:t xml:space="preserve">KAPITEL 4 </w:t>
      </w:r>
      <w:bookmarkEnd w:id="61"/>
      <w:r>
        <w:rPr>
          <w:u w:val="single"/>
        </w:rPr>
        <w:tab/>
        <w:t>UMSETZUNG DER VEREINBARUNG</w:t>
      </w:r>
      <w:bookmarkEnd w:id="62"/>
      <w:bookmarkEnd w:id="63"/>
      <w:bookmarkEnd w:id="64"/>
      <w:bookmarkEnd w:id="65"/>
      <w:bookmarkEnd w:id="66"/>
      <w:bookmarkEnd w:id="67"/>
      <w:bookmarkEnd w:id="68"/>
      <w:bookmarkEnd w:id="69"/>
    </w:p>
    <w:p w14:paraId="6D3652D2" w14:textId="11CCE676" w:rsidR="00A24203" w:rsidRPr="00923741" w:rsidRDefault="00A24203" w:rsidP="00A24203">
      <w:pPr>
        <w:keepNext/>
        <w:keepLines/>
        <w:spacing w:after="200"/>
        <w:ind w:left="1865" w:hanging="1865"/>
        <w:jc w:val="both"/>
        <w:outlineLvl w:val="3"/>
        <w:rPr>
          <w:rFonts w:eastAsia="SimSun"/>
          <w:b/>
          <w:bCs/>
          <w:iCs/>
          <w:caps/>
          <w:snapToGrid/>
          <w:sz w:val="24"/>
          <w:szCs w:val="22"/>
        </w:rPr>
      </w:pPr>
      <w:bookmarkStart w:id="70" w:name="_Toc530035884"/>
      <w:bookmarkStart w:id="71" w:name="_Toc524697205"/>
      <w:bookmarkStart w:id="72" w:name="_Toc529197662"/>
      <w:bookmarkStart w:id="73" w:name="_Toc24116066"/>
      <w:bookmarkStart w:id="74" w:name="_Toc24126544"/>
      <w:bookmarkStart w:id="75" w:name="_Toc88829346"/>
      <w:bookmarkStart w:id="76" w:name="_Toc90290886"/>
      <w:bookmarkStart w:id="77" w:name="_Toc120627653"/>
      <w:bookmarkStart w:id="78" w:name="_Toc435108974"/>
      <w:r>
        <w:rPr>
          <w:b/>
          <w:caps/>
          <w:snapToGrid/>
          <w:sz w:val="24"/>
        </w:rPr>
        <w:t xml:space="preserve">ARTIKEL 7 – </w:t>
      </w:r>
      <w:bookmarkEnd w:id="70"/>
      <w:bookmarkEnd w:id="71"/>
      <w:bookmarkEnd w:id="72"/>
      <w:bookmarkEnd w:id="73"/>
      <w:bookmarkEnd w:id="74"/>
      <w:bookmarkEnd w:id="75"/>
      <w:bookmarkEnd w:id="76"/>
      <w:bookmarkEnd w:id="77"/>
      <w:r>
        <w:rPr>
          <w:b/>
          <w:caps/>
          <w:snapToGrid/>
          <w:sz w:val="24"/>
        </w:rPr>
        <w:t>PFLICHTEN DES TEILNEHMERS UND DER EINRICHTUNG</w:t>
      </w:r>
    </w:p>
    <w:p w14:paraId="3C5A4966" w14:textId="382E21C7" w:rsidR="00CD3C7F" w:rsidRPr="00681864" w:rsidRDefault="00CD3C7F" w:rsidP="00CD3C7F">
      <w:pPr>
        <w:keepNext/>
        <w:keepLines/>
        <w:spacing w:after="200"/>
        <w:ind w:left="720" w:hanging="720"/>
        <w:jc w:val="both"/>
        <w:outlineLvl w:val="4"/>
        <w:rPr>
          <w:rFonts w:eastAsia="SimSun"/>
          <w:b/>
          <w:snapToGrid/>
          <w:sz w:val="24"/>
          <w:szCs w:val="22"/>
        </w:rPr>
      </w:pPr>
      <w:r>
        <w:rPr>
          <w:b/>
          <w:snapToGrid/>
          <w:sz w:val="24"/>
        </w:rPr>
        <w:t>7.1</w:t>
      </w:r>
      <w:r>
        <w:rPr>
          <w:b/>
          <w:snapToGrid/>
          <w:sz w:val="24"/>
        </w:rPr>
        <w:tab/>
        <w:t>Pflichten des Teilnehmers</w:t>
      </w:r>
    </w:p>
    <w:p w14:paraId="4390F89E" w14:textId="52355D29" w:rsidR="00FC0CF9" w:rsidRPr="00681864" w:rsidRDefault="00A24203" w:rsidP="00FC0CF9">
      <w:pPr>
        <w:adjustRightInd w:val="0"/>
        <w:spacing w:after="200"/>
        <w:jc w:val="both"/>
        <w:rPr>
          <w:snapToGrid/>
          <w:sz w:val="24"/>
          <w:szCs w:val="24"/>
        </w:rPr>
      </w:pPr>
      <w:r>
        <w:rPr>
          <w:snapToGrid/>
          <w:sz w:val="24"/>
        </w:rPr>
        <w:t xml:space="preserve">Der Teilnehmer trägt gegenüber der Einrichtung die volle Verantwortung dafür, die in Artikel 3 beschriebene Maßnahme im Einklang mit den Bestimmungen der Vereinbarung sowie allen rechtlichen Verpflichtungen nach geltendem EU-Recht, Völkerrecht und nationalem Recht durchzuführen. </w:t>
      </w:r>
    </w:p>
    <w:p w14:paraId="174B66F2" w14:textId="77151F3D" w:rsidR="00A24203" w:rsidRDefault="00A24203" w:rsidP="00A24203">
      <w:pPr>
        <w:adjustRightInd w:val="0"/>
        <w:spacing w:after="200"/>
        <w:jc w:val="both"/>
        <w:rPr>
          <w:snapToGrid/>
          <w:sz w:val="24"/>
          <w:szCs w:val="24"/>
        </w:rPr>
      </w:pPr>
      <w:r>
        <w:rPr>
          <w:snapToGrid/>
          <w:sz w:val="24"/>
        </w:rPr>
        <w:t xml:space="preserve">Der Teilnehmer muss die Vereinbarung nach bestem Wissen und Gewissen umsetzen. </w:t>
      </w:r>
    </w:p>
    <w:p w14:paraId="1C460BE0" w14:textId="40A8B1F4" w:rsidR="008748BC" w:rsidRDefault="008748BC" w:rsidP="008748BC">
      <w:pPr>
        <w:tabs>
          <w:tab w:val="left" w:pos="851"/>
        </w:tabs>
        <w:spacing w:after="200"/>
        <w:jc w:val="both"/>
        <w:rPr>
          <w:sz w:val="24"/>
          <w:szCs w:val="24"/>
        </w:rPr>
      </w:pPr>
      <w:r>
        <w:rPr>
          <w:sz w:val="24"/>
        </w:rPr>
        <w:t xml:space="preserve">Während des in Artikel 4 genannten Zeitraums darf der Teilnehmer an keiner anderen Freiwilligentätigkeit des Europäischen Solidaritätskorps, des EFD oder des Programms Erasmus+ </w:t>
      </w:r>
      <w:r>
        <w:rPr>
          <w:sz w:val="24"/>
        </w:rPr>
        <w:lastRenderedPageBreak/>
        <w:t xml:space="preserve">teilnehmen – dies hätte den Ausschluss von der Teilnahme zur Folge (gemäß den im Leitfaden zum Europäischen Solidaritätskorps genannten Ausnahmen).  </w:t>
      </w:r>
    </w:p>
    <w:p w14:paraId="7D88E828" w14:textId="77777777" w:rsidR="00417793" w:rsidRDefault="00417793" w:rsidP="00417793">
      <w:pPr>
        <w:tabs>
          <w:tab w:val="left" w:pos="851"/>
        </w:tabs>
        <w:spacing w:after="200"/>
        <w:jc w:val="both"/>
        <w:rPr>
          <w:sz w:val="24"/>
          <w:szCs w:val="24"/>
        </w:rPr>
      </w:pPr>
      <w:r>
        <w:rPr>
          <w:snapToGrid/>
          <w:sz w:val="24"/>
        </w:rPr>
        <w:t>Vor der Ankunft im Aufnahmeland muss der Teilnehmer die Europäische Krankenversicherungskarte anfordern, sofern diese kostenlos ist.</w:t>
      </w:r>
    </w:p>
    <w:p w14:paraId="39114F60" w14:textId="7AA6E416" w:rsidR="008748BC" w:rsidRPr="003B3D8F" w:rsidRDefault="008748BC" w:rsidP="008748BC">
      <w:pPr>
        <w:tabs>
          <w:tab w:val="left" w:pos="851"/>
        </w:tabs>
        <w:spacing w:after="200"/>
        <w:jc w:val="both"/>
        <w:rPr>
          <w:rFonts w:eastAsia="Calibri"/>
          <w:snapToGrid/>
          <w:sz w:val="24"/>
          <w:szCs w:val="24"/>
        </w:rPr>
      </w:pPr>
      <w:r>
        <w:rPr>
          <w:snapToGrid/>
          <w:sz w:val="24"/>
        </w:rPr>
        <w:t>Im Falle einer Kontrolle, Prüfung oder Rechnungsprüfung gemäß Artikel 13 muss der Teilnehmer gewissenhaft mitarbeiten und – innerhalb der gesetzten Frist – sämtliche Informationen bereitstellen, sodass die Einhaltung der Vereinbarung überprüft werden kann.</w:t>
      </w:r>
    </w:p>
    <w:p w14:paraId="65598DDE" w14:textId="756D8E99" w:rsidR="008748BC" w:rsidRDefault="008748BC" w:rsidP="00091331">
      <w:pPr>
        <w:tabs>
          <w:tab w:val="left" w:pos="851"/>
        </w:tabs>
        <w:spacing w:after="200"/>
        <w:jc w:val="both"/>
        <w:rPr>
          <w:sz w:val="24"/>
          <w:szCs w:val="24"/>
        </w:rPr>
      </w:pPr>
      <w:r>
        <w:rPr>
          <w:sz w:val="24"/>
        </w:rPr>
        <w:t xml:space="preserve">Der Teilnehmer macht sich vor Beginn der Tätigkeit mit dem Inhalt des </w:t>
      </w:r>
      <w:proofErr w:type="spellStart"/>
      <w:r>
        <w:rPr>
          <w:sz w:val="24"/>
        </w:rPr>
        <w:t>Infokits</w:t>
      </w:r>
      <w:proofErr w:type="spellEnd"/>
      <w:r>
        <w:rPr>
          <w:sz w:val="24"/>
        </w:rPr>
        <w:t xml:space="preserve"> des Europäischen Solidaritätskorps vertraut.</w:t>
      </w:r>
    </w:p>
    <w:p w14:paraId="4D3BDCEB" w14:textId="7EF47F13" w:rsidR="008748BC" w:rsidRDefault="00010F65" w:rsidP="00091331">
      <w:pPr>
        <w:tabs>
          <w:tab w:val="left" w:pos="851"/>
        </w:tabs>
        <w:spacing w:after="200"/>
        <w:jc w:val="both"/>
        <w:rPr>
          <w:sz w:val="24"/>
          <w:szCs w:val="24"/>
        </w:rPr>
      </w:pPr>
      <w:r>
        <w:rPr>
          <w:sz w:val="24"/>
        </w:rPr>
        <w:t>Auf Einladung nimmt der Teilnehmer an der Ausreisevorbereitung, dem Einführungstraining, der Zwischenauswertung und dem jährlichen Event teil.</w:t>
      </w:r>
    </w:p>
    <w:p w14:paraId="6918AEC8" w14:textId="1DB3CA6A" w:rsidR="00406205" w:rsidRPr="00570308" w:rsidRDefault="003E5987" w:rsidP="00570308">
      <w:pPr>
        <w:keepNext/>
        <w:keepLines/>
        <w:spacing w:after="200"/>
        <w:jc w:val="both"/>
        <w:rPr>
          <w:i/>
          <w:color w:val="70AD47" w:themeColor="accent6"/>
          <w:sz w:val="24"/>
          <w:szCs w:val="24"/>
        </w:rPr>
      </w:pPr>
      <w:r>
        <w:rPr>
          <w:sz w:val="24"/>
        </w:rPr>
        <w:t>Wird die Tätigkeit in einer der Sprachen durchgeführt, die von der Online-Sprachunterstützung abgedeckt ist, so absolviert der Teilnehmer die Online-Sprachkurse in dieser Sprache, um sich auf die Tätigkeit im Ausland vorzubereiten. Der Teilnehmer informiert die Einrichtung unverzüglich, falls er den Online-Sprachkurs nicht absolvieren kann.</w:t>
      </w:r>
    </w:p>
    <w:p w14:paraId="72F61CB9" w14:textId="77777777" w:rsidR="00406205" w:rsidRDefault="00406205" w:rsidP="00621CC5">
      <w:pPr>
        <w:keepNext/>
        <w:keepLines/>
        <w:spacing w:after="200"/>
        <w:jc w:val="both"/>
        <w:rPr>
          <w:i/>
          <w:color w:val="70AD47" w:themeColor="accent6"/>
          <w:sz w:val="24"/>
          <w:szCs w:val="24"/>
        </w:rPr>
      </w:pPr>
      <w:r>
        <w:rPr>
          <w:i/>
          <w:color w:val="70AD47" w:themeColor="accent6"/>
          <w:sz w:val="24"/>
        </w:rPr>
        <w:t>[Wenn keine Online-Sprachunterstützung bereitgestellt wird:</w:t>
      </w:r>
    </w:p>
    <w:p w14:paraId="681F9EC6" w14:textId="77777777" w:rsidR="00484FC7" w:rsidRDefault="00406205" w:rsidP="00621CC5">
      <w:pPr>
        <w:keepNext/>
        <w:keepLines/>
        <w:spacing w:after="200"/>
        <w:jc w:val="both"/>
        <w:rPr>
          <w:i/>
          <w:color w:val="70AD47" w:themeColor="accent6"/>
          <w:sz w:val="24"/>
          <w:szCs w:val="24"/>
        </w:rPr>
      </w:pPr>
      <w:r>
        <w:rPr>
          <w:sz w:val="24"/>
          <w:highlight w:val="lightGray"/>
        </w:rPr>
        <w:t>Bitte beschreiben Sie die Pflichten des Teilnehmers in Bezug auf die Unterstützung beim Sprachenerwerb, die im Rahmen des Projekts zur Verfügung gestellt wird</w:t>
      </w:r>
      <w:r>
        <w:rPr>
          <w:sz w:val="24"/>
        </w:rPr>
        <w:t>.</w:t>
      </w:r>
      <w:r>
        <w:rPr>
          <w:i/>
          <w:color w:val="70AD47" w:themeColor="accent6"/>
          <w:sz w:val="24"/>
        </w:rPr>
        <w:t>]</w:t>
      </w:r>
    </w:p>
    <w:p w14:paraId="733D74B5" w14:textId="77777777" w:rsidR="00484FC7" w:rsidRDefault="00406205" w:rsidP="00621CC5">
      <w:pPr>
        <w:keepNext/>
        <w:keepLines/>
        <w:spacing w:after="200"/>
        <w:jc w:val="both"/>
        <w:rPr>
          <w:sz w:val="24"/>
          <w:szCs w:val="24"/>
        </w:rPr>
      </w:pPr>
      <w:r>
        <w:rPr>
          <w:sz w:val="24"/>
        </w:rPr>
        <w:t>[</w:t>
      </w:r>
      <w:r>
        <w:rPr>
          <w:sz w:val="24"/>
          <w:highlight w:val="lightGray"/>
        </w:rPr>
        <w:t>Bitte beschreiben Sie die sonstigen Rechte und Zuständigkeiten des Teilnehmers bezüglich der Tätigkeit (Unterbringung, praktische Modalitäten, Verhaltensregeln usw.). Bitte beachten Sie, dass Rolle und Aufgaben des Teilnehmers in Artikel 3 anzugeben sind.</w:t>
      </w:r>
      <w:r>
        <w:rPr>
          <w:sz w:val="24"/>
        </w:rPr>
        <w:t>]</w:t>
      </w:r>
    </w:p>
    <w:p w14:paraId="6B1540DE" w14:textId="4A289073" w:rsidR="00FC0CF9" w:rsidRDefault="00FC0CF9" w:rsidP="00621CC5">
      <w:pPr>
        <w:keepNext/>
        <w:keepLines/>
        <w:spacing w:after="200"/>
        <w:jc w:val="both"/>
        <w:rPr>
          <w:rFonts w:eastAsia="Calibri"/>
          <w:snapToGrid/>
          <w:sz w:val="24"/>
          <w:szCs w:val="24"/>
        </w:rPr>
      </w:pPr>
      <w:r>
        <w:rPr>
          <w:snapToGrid/>
          <w:sz w:val="24"/>
        </w:rPr>
        <w:t>Verstößt ein Teilnehmer gegen eine seiner Pflichten aus dieser Vereinbarung, so kann die finanzielle Unterstützung ausgesetzt oder eingestellt werden (siehe Kapitel 5).</w:t>
      </w:r>
    </w:p>
    <w:p w14:paraId="3E063FCC" w14:textId="77777777" w:rsidR="00FC0CF9" w:rsidRDefault="00FC0CF9" w:rsidP="00FC0CF9">
      <w:pPr>
        <w:keepNext/>
        <w:keepLines/>
        <w:spacing w:after="200"/>
        <w:ind w:left="720" w:hanging="720"/>
        <w:jc w:val="both"/>
        <w:outlineLvl w:val="4"/>
        <w:rPr>
          <w:rFonts w:eastAsia="SimSun"/>
          <w:b/>
          <w:snapToGrid/>
          <w:sz w:val="24"/>
          <w:szCs w:val="22"/>
        </w:rPr>
      </w:pPr>
      <w:r>
        <w:rPr>
          <w:b/>
          <w:snapToGrid/>
          <w:sz w:val="24"/>
        </w:rPr>
        <w:t>7.2</w:t>
      </w:r>
      <w:r>
        <w:rPr>
          <w:b/>
          <w:snapToGrid/>
          <w:sz w:val="24"/>
        </w:rPr>
        <w:tab/>
        <w:t>Pflichten der Einrichtung</w:t>
      </w:r>
    </w:p>
    <w:p w14:paraId="50B0176F" w14:textId="2375CBE1" w:rsidR="003F30D5" w:rsidRDefault="003F30D5" w:rsidP="00396C5C">
      <w:pPr>
        <w:tabs>
          <w:tab w:val="left" w:pos="1260"/>
        </w:tabs>
        <w:spacing w:after="200"/>
        <w:jc w:val="both"/>
        <w:rPr>
          <w:rFonts w:eastAsia="Calibri"/>
          <w:snapToGrid/>
          <w:sz w:val="24"/>
          <w:szCs w:val="24"/>
        </w:rPr>
      </w:pPr>
      <w:r>
        <w:rPr>
          <w:snapToGrid/>
          <w:sz w:val="24"/>
        </w:rPr>
        <w:t>Die Einrichtung sorgt für sichere und angemessene Lebensbedingungen für die Teilnehmer während der Freiwilligentätigkeit.</w:t>
      </w:r>
    </w:p>
    <w:p w14:paraId="791B2D35" w14:textId="25E8A919" w:rsidR="00855C60" w:rsidRDefault="00855C60" w:rsidP="00396C5C">
      <w:pPr>
        <w:tabs>
          <w:tab w:val="left" w:pos="1260"/>
        </w:tabs>
        <w:spacing w:after="200"/>
        <w:jc w:val="both"/>
        <w:rPr>
          <w:rFonts w:eastAsia="Calibri"/>
          <w:snapToGrid/>
          <w:sz w:val="24"/>
          <w:szCs w:val="24"/>
        </w:rPr>
      </w:pPr>
      <w:r>
        <w:rPr>
          <w:snapToGrid/>
          <w:sz w:val="24"/>
        </w:rPr>
        <w:t>Die Einrichtung gewährleistet, dass der Teilnehmer beim Lernen und in seiner Weiterentwicklung im Einklang mit den Qualitätsstandards im Programmleitfaden zum Europäischen Solidaritätskorps angemessen unterstützt wird.</w:t>
      </w:r>
    </w:p>
    <w:p w14:paraId="7CC696A6" w14:textId="374AEE98" w:rsidR="00396C5C" w:rsidRPr="002D6240" w:rsidRDefault="00396C5C" w:rsidP="00396C5C">
      <w:pPr>
        <w:tabs>
          <w:tab w:val="left" w:pos="1260"/>
        </w:tabs>
        <w:spacing w:after="200"/>
        <w:jc w:val="both"/>
        <w:rPr>
          <w:rFonts w:eastAsia="Calibri"/>
          <w:snapToGrid/>
          <w:sz w:val="24"/>
          <w:szCs w:val="24"/>
        </w:rPr>
      </w:pPr>
      <w:r>
        <w:rPr>
          <w:snapToGrid/>
          <w:sz w:val="24"/>
        </w:rPr>
        <w:t xml:space="preserve">Die Einrichtung übermittelt dem Teilnehmer vor Beginn der Tätigkeit das </w:t>
      </w:r>
      <w:proofErr w:type="spellStart"/>
      <w:r>
        <w:rPr>
          <w:snapToGrid/>
          <w:sz w:val="24"/>
        </w:rPr>
        <w:t>Infokit</w:t>
      </w:r>
      <w:proofErr w:type="spellEnd"/>
      <w:r>
        <w:rPr>
          <w:snapToGrid/>
          <w:sz w:val="24"/>
        </w:rPr>
        <w:t xml:space="preserve"> des Europäischen Solidaritätskorps.</w:t>
      </w:r>
    </w:p>
    <w:p w14:paraId="673E606F" w14:textId="2CB64894" w:rsidR="00570308" w:rsidRDefault="00241082" w:rsidP="00570308">
      <w:pPr>
        <w:tabs>
          <w:tab w:val="left" w:pos="851"/>
        </w:tabs>
        <w:spacing w:after="200"/>
        <w:jc w:val="both"/>
        <w:rPr>
          <w:sz w:val="24"/>
          <w:szCs w:val="24"/>
        </w:rPr>
      </w:pPr>
      <w:r>
        <w:rPr>
          <w:sz w:val="24"/>
        </w:rPr>
        <w:t>Die Einrichtung muss sicherstellen, dass der Teilnehmer über die entsprechende Ermächtigung für die Arbeit mit schutzbedürftigen Gruppen verfügt, falls nach den nationalen Rechtsvorschriften erforderlich.</w:t>
      </w:r>
    </w:p>
    <w:p w14:paraId="38BCFA8F" w14:textId="1C91CEFB" w:rsidR="00FC0CF9" w:rsidRDefault="00FC0CF9" w:rsidP="00570308">
      <w:pPr>
        <w:tabs>
          <w:tab w:val="left" w:pos="851"/>
        </w:tabs>
        <w:spacing w:after="200"/>
        <w:jc w:val="both"/>
        <w:rPr>
          <w:sz w:val="24"/>
          <w:szCs w:val="24"/>
        </w:rPr>
      </w:pPr>
      <w:r>
        <w:rPr>
          <w:i/>
          <w:color w:val="70AD47" w:themeColor="accent6"/>
          <w:sz w:val="24"/>
        </w:rPr>
        <w:t xml:space="preserve">[Bei Freiwilligentätigkeiten im Inland: </w:t>
      </w:r>
      <w:r>
        <w:rPr>
          <w:sz w:val="24"/>
        </w:rPr>
        <w:t>Die Einrichtung muss sicherstellen, dass der Teilnehmer entweder über das nationale Gesundheitssystem oder über eine private Versicherung gegen Unfälle und Krankheiten versichert ist. Die Einrichtung muss sicherstellen, dass der Teilnehmer haftpflichtversichert ist.</w:t>
      </w:r>
      <w:r>
        <w:rPr>
          <w:i/>
          <w:color w:val="70AD47" w:themeColor="accent6"/>
          <w:sz w:val="24"/>
        </w:rPr>
        <w:t>]</w:t>
      </w:r>
    </w:p>
    <w:p w14:paraId="44E50F00" w14:textId="77777777" w:rsidR="00FC0CF9" w:rsidRDefault="00FC0CF9" w:rsidP="00621CC5">
      <w:pPr>
        <w:keepNext/>
        <w:keepLines/>
        <w:spacing w:after="200"/>
        <w:jc w:val="both"/>
        <w:rPr>
          <w:i/>
          <w:color w:val="70AD47" w:themeColor="accent6"/>
          <w:sz w:val="24"/>
          <w:szCs w:val="24"/>
        </w:rPr>
      </w:pPr>
      <w:r>
        <w:rPr>
          <w:i/>
          <w:color w:val="70AD47" w:themeColor="accent6"/>
          <w:sz w:val="24"/>
        </w:rPr>
        <w:lastRenderedPageBreak/>
        <w:t>[Bei grenzüberschreitenden Freiwilligentätigkeiten:</w:t>
      </w:r>
    </w:p>
    <w:p w14:paraId="227D3EAE" w14:textId="30F0A558" w:rsidR="00FC0CF9" w:rsidRDefault="00FC0CF9" w:rsidP="00621CC5">
      <w:pPr>
        <w:keepNext/>
        <w:keepLines/>
        <w:spacing w:after="200"/>
        <w:jc w:val="both"/>
        <w:rPr>
          <w:sz w:val="24"/>
          <w:szCs w:val="24"/>
        </w:rPr>
      </w:pPr>
      <w:r>
        <w:rPr>
          <w:sz w:val="24"/>
        </w:rPr>
        <w:t>Die Einrichtung muss dafür sorgen, dass der Teilnehmer über die Versicherung des Europäischen Solidaritätskorps versichert wird.</w:t>
      </w:r>
    </w:p>
    <w:p w14:paraId="0236D3BD" w14:textId="40F47E6E" w:rsidR="00FC0CF9" w:rsidRDefault="00FC0CF9" w:rsidP="00621CC5">
      <w:pPr>
        <w:keepNext/>
        <w:keepLines/>
        <w:spacing w:after="200"/>
        <w:jc w:val="both"/>
        <w:rPr>
          <w:snapToGrid/>
          <w:sz w:val="24"/>
          <w:szCs w:val="24"/>
        </w:rPr>
      </w:pPr>
      <w:r>
        <w:rPr>
          <w:snapToGrid/>
          <w:sz w:val="24"/>
        </w:rPr>
        <w:t>Die Einrichtung muss den Teilnehmer ordnungsgemäß über die Funktionsweise des Versicherungssystems sowie über die Verpflichtung unterrichten, die Europäische Krankenversicherungskarte, sofern sie kostenlos ist, vor der Ankunft im Aufnahmeland anzufordern.</w:t>
      </w:r>
      <w:r>
        <w:rPr>
          <w:i/>
          <w:color w:val="70AD47" w:themeColor="accent6"/>
          <w:sz w:val="24"/>
        </w:rPr>
        <w:t>]</w:t>
      </w:r>
    </w:p>
    <w:p w14:paraId="3BD79966" w14:textId="0B643C38" w:rsidR="00406205" w:rsidRDefault="00942D57" w:rsidP="00621CC5">
      <w:pPr>
        <w:keepNext/>
        <w:keepLines/>
        <w:spacing w:after="200"/>
        <w:jc w:val="both"/>
        <w:rPr>
          <w:snapToGrid/>
          <w:sz w:val="24"/>
          <w:szCs w:val="24"/>
        </w:rPr>
      </w:pPr>
      <w:bookmarkStart w:id="79" w:name="_Toc524697211"/>
      <w:bookmarkStart w:id="80" w:name="_Toc529197676"/>
      <w:bookmarkStart w:id="81" w:name="_Toc530035890"/>
      <w:r>
        <w:rPr>
          <w:snapToGrid/>
          <w:sz w:val="24"/>
        </w:rPr>
        <w:t>Wird die Tätigkeit in einer Sprache durchgeführt, die von der Online-Sprachunterstützung abgedeckt ist,</w:t>
      </w:r>
      <w:bookmarkEnd w:id="79"/>
      <w:bookmarkEnd w:id="80"/>
      <w:bookmarkEnd w:id="81"/>
      <w:r>
        <w:rPr>
          <w:snapToGrid/>
          <w:sz w:val="24"/>
        </w:rPr>
        <w:t xml:space="preserve"> so kann die Einrichtung für den Teilnehmer (Muttersprachler ausgenommen) zwei </w:t>
      </w:r>
      <w:r>
        <w:rPr>
          <w:sz w:val="24"/>
        </w:rPr>
        <w:t xml:space="preserve">Online-Bewertungen </w:t>
      </w:r>
      <w:r>
        <w:rPr>
          <w:snapToGrid/>
          <w:sz w:val="24"/>
        </w:rPr>
        <w:t>der Sprachkenntnisse vorsehen: eine vor der Tätigkeit und eine am Ende der Tätigkeit.</w:t>
      </w:r>
    </w:p>
    <w:p w14:paraId="789AF4BA" w14:textId="6B0E4EB6" w:rsidR="00904EF1" w:rsidRDefault="00904EF1" w:rsidP="00621CC5">
      <w:pPr>
        <w:keepNext/>
        <w:keepLines/>
        <w:spacing w:after="200"/>
        <w:jc w:val="both"/>
        <w:rPr>
          <w:snapToGrid/>
          <w:sz w:val="24"/>
          <w:szCs w:val="24"/>
        </w:rPr>
      </w:pPr>
      <w:r>
        <w:rPr>
          <w:snapToGrid/>
          <w:sz w:val="24"/>
        </w:rPr>
        <w:t>[</w:t>
      </w:r>
      <w:r>
        <w:rPr>
          <w:sz w:val="24"/>
          <w:highlight w:val="lightGray"/>
        </w:rPr>
        <w:t>Bitte beschreiben Sie weitere Zuständigkeiten der Einrichtung bezüglich der Tätigkeit (Unterbringung, praktische Modalitäten, Verhaltensregeln usw.). Bitte geben Sie die Kontaktdaten aller an der Tätigkeit beteiligten Partnereinrichtungen und deren Zuständigkeiten an.</w:t>
      </w:r>
      <w:r>
        <w:rPr>
          <w:snapToGrid/>
          <w:sz w:val="24"/>
        </w:rPr>
        <w:t>]</w:t>
      </w:r>
    </w:p>
    <w:p w14:paraId="13FF5C68" w14:textId="786A067D" w:rsidR="00681864" w:rsidRPr="00681864" w:rsidRDefault="00681864" w:rsidP="00681864">
      <w:pPr>
        <w:keepNext/>
        <w:keepLines/>
        <w:spacing w:after="200"/>
        <w:ind w:left="1865" w:hanging="1865"/>
        <w:jc w:val="both"/>
        <w:outlineLvl w:val="3"/>
        <w:rPr>
          <w:b/>
          <w:bCs/>
          <w:iCs/>
          <w:caps/>
          <w:snapToGrid/>
          <w:sz w:val="24"/>
          <w:szCs w:val="22"/>
        </w:rPr>
      </w:pPr>
      <w:bookmarkStart w:id="82" w:name="_Toc24116101"/>
      <w:bookmarkStart w:id="83" w:name="_Toc24126578"/>
      <w:bookmarkStart w:id="84" w:name="_Toc88829368"/>
      <w:bookmarkStart w:id="85" w:name="_Toc90290908"/>
      <w:bookmarkStart w:id="86" w:name="_Toc120627673"/>
      <w:bookmarkStart w:id="87" w:name="_Toc435109044"/>
      <w:bookmarkStart w:id="88" w:name="_Toc524697223"/>
      <w:bookmarkStart w:id="89" w:name="_Toc529197710"/>
      <w:bookmarkStart w:id="90" w:name="_Toc530035909"/>
      <w:r>
        <w:rPr>
          <w:b/>
          <w:caps/>
          <w:snapToGrid/>
          <w:sz w:val="24"/>
        </w:rPr>
        <w:t>ARTIKEL 8 – ETHIK UND WERTE</w:t>
      </w:r>
      <w:bookmarkEnd w:id="82"/>
      <w:bookmarkEnd w:id="83"/>
      <w:bookmarkEnd w:id="84"/>
      <w:bookmarkEnd w:id="85"/>
      <w:bookmarkEnd w:id="86"/>
    </w:p>
    <w:p w14:paraId="09084F56" w14:textId="77777777" w:rsidR="00681864" w:rsidRPr="00681864" w:rsidRDefault="00681864" w:rsidP="00681864">
      <w:pPr>
        <w:spacing w:after="200"/>
        <w:jc w:val="both"/>
        <w:rPr>
          <w:rFonts w:eastAsia="Calibri"/>
          <w:snapToGrid/>
          <w:color w:val="000000"/>
          <w:sz w:val="24"/>
          <w:szCs w:val="24"/>
        </w:rPr>
      </w:pPr>
      <w:r>
        <w:rPr>
          <w:snapToGrid/>
          <w:sz w:val="24"/>
        </w:rPr>
        <w:t>Die Maßnahme muss im Einklang mit den höchsten ethischen Standards und dem geltenden EU-Recht, Völkerrecht und nationalen Recht in Bezug auf ethische Grundsätze durchgeführt werden.</w:t>
      </w:r>
      <w:r>
        <w:rPr>
          <w:snapToGrid/>
          <w:color w:val="000000"/>
          <w:sz w:val="24"/>
        </w:rPr>
        <w:t xml:space="preserve"> </w:t>
      </w:r>
    </w:p>
    <w:p w14:paraId="6C799387" w14:textId="1E80C3E3" w:rsidR="00681864" w:rsidRPr="00681864" w:rsidRDefault="00681864" w:rsidP="00681864">
      <w:pPr>
        <w:spacing w:after="200"/>
        <w:jc w:val="both"/>
        <w:rPr>
          <w:rFonts w:eastAsia="Calibri"/>
          <w:snapToGrid/>
          <w:color w:val="000000"/>
          <w:sz w:val="24"/>
          <w:szCs w:val="24"/>
        </w:rPr>
      </w:pPr>
      <w:r>
        <w:rPr>
          <w:snapToGrid/>
          <w:color w:val="000000"/>
          <w:sz w:val="24"/>
        </w:rPr>
        <w:t>Der Teilnehmer muss sich zur Achtung der grundlegenden Werte der EU (wie Achtung der Menschenwürde, Freiheit, Demokratie, Gleichheit, Rechtsstaatlichkeit und Menschenrechte einschließlich der Rechte von Minderheiten) verpflichten.</w:t>
      </w:r>
    </w:p>
    <w:p w14:paraId="7D53AEBC" w14:textId="0C1F6B18" w:rsidR="00681864" w:rsidRPr="00681864" w:rsidRDefault="00681864" w:rsidP="00681864">
      <w:pPr>
        <w:spacing w:after="200"/>
        <w:jc w:val="both"/>
        <w:rPr>
          <w:rFonts w:eastAsia="Calibri"/>
          <w:bCs/>
          <w:snapToGrid/>
          <w:sz w:val="24"/>
          <w:szCs w:val="24"/>
        </w:rPr>
      </w:pPr>
      <w:r>
        <w:rPr>
          <w:snapToGrid/>
          <w:sz w:val="24"/>
        </w:rPr>
        <w:t xml:space="preserve">Verstößt ein Teilnehmer gegen eine seiner Pflichten aus diesem Artikel, so wird die finanzielle Unterstützung nicht gezahlt (siehe Kapitel 5). </w:t>
      </w:r>
    </w:p>
    <w:p w14:paraId="16FA2C7D" w14:textId="2F399F73" w:rsidR="00681864" w:rsidRPr="00681864" w:rsidRDefault="00681864" w:rsidP="00681864">
      <w:pPr>
        <w:keepNext/>
        <w:keepLines/>
        <w:spacing w:after="200"/>
        <w:ind w:left="1865" w:hanging="1865"/>
        <w:jc w:val="both"/>
        <w:outlineLvl w:val="3"/>
        <w:rPr>
          <w:rFonts w:eastAsia="SimSun"/>
          <w:b/>
          <w:bCs/>
          <w:iCs/>
          <w:caps/>
          <w:snapToGrid/>
          <w:sz w:val="24"/>
          <w:szCs w:val="22"/>
        </w:rPr>
      </w:pPr>
      <w:bookmarkStart w:id="91" w:name="_Toc24116105"/>
      <w:bookmarkStart w:id="92" w:name="_Toc24126582"/>
      <w:bookmarkStart w:id="93" w:name="_Toc88829372"/>
      <w:bookmarkStart w:id="94" w:name="_Toc90290912"/>
      <w:bookmarkStart w:id="95" w:name="_Toc120627677"/>
      <w:r>
        <w:rPr>
          <w:b/>
          <w:caps/>
          <w:snapToGrid/>
          <w:sz w:val="24"/>
        </w:rPr>
        <w:t xml:space="preserve">ARTIKEL 9 – </w:t>
      </w:r>
      <w:bookmarkEnd w:id="87"/>
      <w:bookmarkEnd w:id="88"/>
      <w:bookmarkEnd w:id="89"/>
      <w:bookmarkEnd w:id="90"/>
      <w:r>
        <w:rPr>
          <w:b/>
          <w:caps/>
          <w:snapToGrid/>
          <w:sz w:val="24"/>
        </w:rPr>
        <w:t>DATENSCHUTZ</w:t>
      </w:r>
      <w:bookmarkEnd w:id="91"/>
      <w:bookmarkEnd w:id="92"/>
      <w:bookmarkEnd w:id="93"/>
      <w:bookmarkEnd w:id="94"/>
      <w:bookmarkEnd w:id="95"/>
    </w:p>
    <w:p w14:paraId="30048194" w14:textId="2BD6DDF6" w:rsidR="00681864" w:rsidRDefault="00681864" w:rsidP="00904EF1">
      <w:pPr>
        <w:spacing w:after="200"/>
        <w:jc w:val="both"/>
        <w:rPr>
          <w:snapToGrid/>
          <w:sz w:val="24"/>
          <w:szCs w:val="24"/>
        </w:rPr>
      </w:pPr>
      <w:r>
        <w:rPr>
          <w:snapToGrid/>
          <w:sz w:val="24"/>
        </w:rPr>
        <w:t>Sämtliche personenbezogenen Daten, die im Rahmen der Vereinbarung erhoben werden, werden unter der Verantwortung des in der Datenschutzerklärung genannten Datenverantwortlichen im Einklang mit den geltenden Datenschutzvorschriften, insbesondere der Verordnung (EU) 2018/1725</w:t>
      </w:r>
      <w:r w:rsidRPr="00681864">
        <w:rPr>
          <w:rFonts w:eastAsia="Calibri"/>
          <w:snapToGrid/>
          <w:sz w:val="24"/>
          <w:szCs w:val="24"/>
          <w:vertAlign w:val="superscript"/>
          <w:lang w:val="en-GB" w:eastAsia="en-US"/>
        </w:rPr>
        <w:footnoteReference w:id="9"/>
      </w:r>
      <w:r>
        <w:rPr>
          <w:snapToGrid/>
          <w:sz w:val="24"/>
        </w:rPr>
        <w:t xml:space="preserve"> und den entsprechenden nationalen Datenschutzvorschriften, ausschließlich zu den in der Datenschutzerklärung genannten Zwecken verarbeitet. Die Datenschutzerklärung ist hier abrufbar: </w:t>
      </w:r>
      <w:hyperlink r:id="rId9" w:tgtFrame="_blank" w:tooltip="Verlinkte Seite öffnen" w:history="1">
        <w:r>
          <w:rPr>
            <w:snapToGrid/>
            <w:color w:val="0088CC"/>
            <w:sz w:val="24"/>
            <w:u w:val="single"/>
          </w:rPr>
          <w:t>https://webgate.ec.europa.eu/erasmus-esc/index/privacy-statement</w:t>
        </w:r>
      </w:hyperlink>
      <w:r>
        <w:rPr>
          <w:snapToGrid/>
          <w:sz w:val="24"/>
        </w:rPr>
        <w:t xml:space="preserve"> </w:t>
      </w:r>
    </w:p>
    <w:p w14:paraId="39ED48CF" w14:textId="58DEA5F3" w:rsidR="00107611" w:rsidRPr="0007468D" w:rsidRDefault="00107611" w:rsidP="00904EF1">
      <w:pPr>
        <w:pStyle w:val="paragraph"/>
        <w:numPr>
          <w:ilvl w:val="0"/>
          <w:numId w:val="0"/>
        </w:numPr>
        <w:spacing w:after="200"/>
      </w:pPr>
      <w:r>
        <w:t>Diese Daten werden ausschließlich im Zusammenhang mit der Umsetzung und Weiterverfolgung der Vereinbarung durch die Einrichtung, die Nationale Agentur und die Europäische Kommission verarbeitet, unbeschadet der Möglichkeit, die Daten gemäß EU-Gesetzgebung an die für die Kontrolle und Prüfung zuständigen Stellen (Rechnungshof oder Europäisches Amt für Betrugsbekämpfung (OLAF)) weiterzugeben.</w:t>
      </w:r>
    </w:p>
    <w:p w14:paraId="5B690084" w14:textId="1B80BF2C" w:rsidR="00107611" w:rsidRPr="0007468D" w:rsidRDefault="00107611" w:rsidP="00904EF1">
      <w:pPr>
        <w:pStyle w:val="paragraph"/>
        <w:numPr>
          <w:ilvl w:val="0"/>
          <w:numId w:val="0"/>
        </w:numPr>
        <w:spacing w:after="200"/>
      </w:pPr>
      <w:r>
        <w:t xml:space="preserve">Der Teilnehmer kann auf schriftlichen Antrag Zugang zu seinen personenbezogenen Daten erhalten und unrichtige oder unvollständige Informationen korrigieren. Er sollte alle Fragen zur </w:t>
      </w:r>
      <w:r>
        <w:lastRenderedPageBreak/>
        <w:t>Verarbeitung seiner personenbezogenen Daten an die Einrichtung und/oder die Nationale Agentur</w:t>
      </w:r>
      <w:r w:rsidR="0073798F" w:rsidRPr="00904EF1">
        <w:rPr>
          <w:rStyle w:val="Funotenzeichen"/>
          <w:sz w:val="20"/>
          <w:szCs w:val="20"/>
          <w:vertAlign w:val="superscript"/>
          <w:lang w:val="en-GB" w:eastAsia="en-GB"/>
        </w:rPr>
        <w:footnoteReference w:id="10"/>
      </w:r>
      <w:r>
        <w:t xml:space="preserve"> richten. Der Teilnehmer kann hinsichtlich der Verarbeitung personenbezogener Daten und der Verwendung der Daten durch die Europäische Kommission jederzeit eine Beschwerde beim Datenschutzbeauftragten der Europäischen Union einlegen.</w:t>
      </w:r>
    </w:p>
    <w:p w14:paraId="14141D4B" w14:textId="200925B6" w:rsidR="003B3D8F" w:rsidRPr="003B3D8F" w:rsidRDefault="003B3D8F" w:rsidP="003B3D8F">
      <w:pPr>
        <w:keepNext/>
        <w:keepLines/>
        <w:spacing w:after="200"/>
        <w:ind w:left="1865" w:hanging="1865"/>
        <w:jc w:val="both"/>
        <w:outlineLvl w:val="3"/>
        <w:rPr>
          <w:rFonts w:eastAsia="SimSun"/>
          <w:b/>
          <w:bCs/>
          <w:iCs/>
          <w:caps/>
          <w:snapToGrid/>
          <w:sz w:val="24"/>
          <w:szCs w:val="22"/>
        </w:rPr>
      </w:pPr>
      <w:bookmarkStart w:id="96" w:name="_Toc24116129"/>
      <w:bookmarkStart w:id="97" w:name="_Toc24126608"/>
      <w:bookmarkStart w:id="98" w:name="_Toc88829397"/>
      <w:bookmarkStart w:id="99" w:name="_Toc90290937"/>
      <w:bookmarkStart w:id="100" w:name="_Toc120627702"/>
      <w:r>
        <w:rPr>
          <w:b/>
          <w:caps/>
          <w:snapToGrid/>
          <w:sz w:val="24"/>
        </w:rPr>
        <w:t>ARTIKEL 10 – AUFBEWAHRUNG VON AUFZEICHNUNGEN</w:t>
      </w:r>
      <w:bookmarkEnd w:id="96"/>
      <w:bookmarkEnd w:id="97"/>
      <w:bookmarkEnd w:id="98"/>
      <w:bookmarkEnd w:id="99"/>
      <w:bookmarkEnd w:id="100"/>
    </w:p>
    <w:p w14:paraId="44351745" w14:textId="0AD39610" w:rsidR="003B3D8F" w:rsidRPr="003B3D8F" w:rsidRDefault="003B3D8F" w:rsidP="003B3D8F">
      <w:pPr>
        <w:autoSpaceDE w:val="0"/>
        <w:autoSpaceDN w:val="0"/>
        <w:adjustRightInd w:val="0"/>
        <w:spacing w:after="200"/>
        <w:jc w:val="both"/>
        <w:rPr>
          <w:rFonts w:eastAsia="Calibri"/>
          <w:snapToGrid/>
          <w:sz w:val="24"/>
          <w:szCs w:val="24"/>
        </w:rPr>
      </w:pPr>
      <w:r>
        <w:rPr>
          <w:snapToGrid/>
          <w:sz w:val="24"/>
        </w:rPr>
        <w:t xml:space="preserve">Der Teilnehmer muss Belegunterlagen während der gesamten Dauer der Tätigkeit aufbewahren, um die ordnungsgemäße Durchführung der Tätigkeit nachzuweisen. </w:t>
      </w:r>
    </w:p>
    <w:p w14:paraId="4A0091E5" w14:textId="0FEF10BE" w:rsidR="003B3D8F" w:rsidRPr="003B3D8F" w:rsidRDefault="003B3D8F" w:rsidP="003B3D8F">
      <w:pPr>
        <w:autoSpaceDE w:val="0"/>
        <w:autoSpaceDN w:val="0"/>
        <w:adjustRightInd w:val="0"/>
        <w:spacing w:after="200"/>
        <w:jc w:val="both"/>
        <w:rPr>
          <w:rFonts w:eastAsia="Calibri"/>
          <w:snapToGrid/>
          <w:sz w:val="24"/>
          <w:szCs w:val="24"/>
        </w:rPr>
      </w:pPr>
      <w:r>
        <w:rPr>
          <w:snapToGrid/>
          <w:sz w:val="24"/>
        </w:rPr>
        <w:t xml:space="preserve">Die Aufzeichnungen und Belegunterlagen sind auf Anfrage oder im Zusammenhang mit Kontrollen, Prüfungen, Rechnungsprüfungen oder Untersuchungen (siehe Artikel 13) zur Verfügung zu stellen. </w:t>
      </w:r>
    </w:p>
    <w:p w14:paraId="12E9EBD1" w14:textId="01F53126" w:rsidR="003B3D8F" w:rsidRPr="003B3D8F" w:rsidRDefault="003B3D8F" w:rsidP="003B3D8F">
      <w:pPr>
        <w:autoSpaceDE w:val="0"/>
        <w:autoSpaceDN w:val="0"/>
        <w:adjustRightInd w:val="0"/>
        <w:spacing w:after="200"/>
        <w:jc w:val="both"/>
        <w:rPr>
          <w:rFonts w:eastAsia="Calibri"/>
          <w:snapToGrid/>
          <w:sz w:val="24"/>
          <w:szCs w:val="24"/>
        </w:rPr>
      </w:pPr>
      <w:r>
        <w:rPr>
          <w:snapToGrid/>
          <w:sz w:val="24"/>
        </w:rPr>
        <w:t>Im Falle von fortlaufenden Kontrollen, Prüfungen, Rechnungsprüfungen, Untersuchungen, Verfahren oder einer sonstigen Verfolgung von Ansprüchen im Rahmen der Vereinbarung muss der Teilnehmer diese Aufzeichnungen und die sonstigen Belegunterlagen bis zum Ende dieser Verfahren aufbewahren.</w:t>
      </w:r>
    </w:p>
    <w:p w14:paraId="33085A70" w14:textId="03759059" w:rsidR="003B3D8F" w:rsidRPr="003B3D8F" w:rsidRDefault="003B3D8F" w:rsidP="003B3D8F">
      <w:pPr>
        <w:autoSpaceDE w:val="0"/>
        <w:autoSpaceDN w:val="0"/>
        <w:adjustRightInd w:val="0"/>
        <w:spacing w:after="200"/>
        <w:jc w:val="both"/>
        <w:rPr>
          <w:rFonts w:eastAsia="Calibri"/>
          <w:snapToGrid/>
          <w:sz w:val="24"/>
          <w:szCs w:val="24"/>
        </w:rPr>
      </w:pPr>
      <w:r>
        <w:rPr>
          <w:snapToGrid/>
          <w:sz w:val="24"/>
        </w:rPr>
        <w:t xml:space="preserve">Der Teilnehmer muss die Originalunterlagen aufbewahren. Digitale und digitalisierte Dokumente gelten als Originale, wenn dies nach geltendem nationalem Recht zulässig ist. Die Einrichtung kann Unterlagen, bei denen es sich nicht um Originale handelt, akzeptieren, wenn diese eine vergleichbare Gewähr bieten.  </w:t>
      </w:r>
    </w:p>
    <w:p w14:paraId="2163D3B7" w14:textId="0CBA025C" w:rsidR="003B3D8F" w:rsidRPr="003B3D8F" w:rsidRDefault="004964C6" w:rsidP="003B3D8F">
      <w:pPr>
        <w:keepNext/>
        <w:keepLines/>
        <w:spacing w:after="200"/>
        <w:ind w:left="1865" w:hanging="1865"/>
        <w:jc w:val="both"/>
        <w:outlineLvl w:val="3"/>
        <w:rPr>
          <w:rFonts w:eastAsia="SimSun"/>
          <w:b/>
          <w:bCs/>
          <w:iCs/>
          <w:caps/>
          <w:snapToGrid/>
          <w:sz w:val="24"/>
          <w:szCs w:val="22"/>
        </w:rPr>
      </w:pPr>
      <w:bookmarkStart w:id="101" w:name="_Toc530035913"/>
      <w:bookmarkStart w:id="102" w:name="_Toc24116132"/>
      <w:bookmarkStart w:id="103" w:name="_Toc24126611"/>
      <w:bookmarkStart w:id="104" w:name="_Toc88829400"/>
      <w:bookmarkStart w:id="105" w:name="_Toc90290940"/>
      <w:bookmarkStart w:id="106" w:name="_Toc120627705"/>
      <w:bookmarkStart w:id="107" w:name="_Toc435108995"/>
      <w:bookmarkStart w:id="108" w:name="_Toc524697227"/>
      <w:bookmarkStart w:id="109" w:name="_Toc529197722"/>
      <w:r>
        <w:rPr>
          <w:b/>
          <w:caps/>
          <w:snapToGrid/>
          <w:sz w:val="24"/>
        </w:rPr>
        <w:t>ARTIKEL 11 – TEILNEHMERBERICHT</w:t>
      </w:r>
      <w:bookmarkEnd w:id="101"/>
      <w:bookmarkEnd w:id="102"/>
      <w:bookmarkEnd w:id="103"/>
      <w:bookmarkEnd w:id="104"/>
      <w:bookmarkEnd w:id="105"/>
      <w:bookmarkEnd w:id="106"/>
      <w:r>
        <w:rPr>
          <w:b/>
          <w:caps/>
          <w:snapToGrid/>
          <w:sz w:val="24"/>
        </w:rPr>
        <w:t xml:space="preserve"> </w:t>
      </w:r>
    </w:p>
    <w:p w14:paraId="13600C0C" w14:textId="43AED0A4" w:rsidR="003B3D8F" w:rsidRPr="00904EF1" w:rsidRDefault="004964C6" w:rsidP="00066043">
      <w:pPr>
        <w:tabs>
          <w:tab w:val="left" w:pos="0"/>
        </w:tabs>
        <w:spacing w:after="200"/>
        <w:jc w:val="both"/>
        <w:rPr>
          <w:rFonts w:eastAsia="Calibri"/>
          <w:snapToGrid/>
          <w:sz w:val="24"/>
          <w:szCs w:val="22"/>
        </w:rPr>
      </w:pPr>
      <w:bookmarkStart w:id="110" w:name="_Toc435108996"/>
      <w:bookmarkStart w:id="111" w:name="_Toc529197723"/>
      <w:r>
        <w:rPr>
          <w:sz w:val="24"/>
        </w:rPr>
        <w:t>Der Teilnehmer fertigt den Teilnehmerbericht innerhalb von 30 Tagen nach Ende des Tätigkeitszeitraums mittels eines Online-Fragebogens an, in dem er sein Feedback durch Sachinformationen und seine Beurteilung der Tätigkeitsphase sowie ihrer Vor- und Nachbereitung übermittelt.</w:t>
      </w:r>
    </w:p>
    <w:bookmarkEnd w:id="107"/>
    <w:bookmarkEnd w:id="108"/>
    <w:bookmarkEnd w:id="109"/>
    <w:bookmarkEnd w:id="110"/>
    <w:bookmarkEnd w:id="111"/>
    <w:p w14:paraId="24D7B346" w14:textId="7039BDD6" w:rsidR="003B3D8F" w:rsidRPr="003B3D8F" w:rsidRDefault="003B3D8F" w:rsidP="00C4164E">
      <w:pPr>
        <w:spacing w:after="200"/>
        <w:jc w:val="both"/>
        <w:rPr>
          <w:rFonts w:eastAsia="Calibri"/>
          <w:snapToGrid/>
          <w:sz w:val="24"/>
          <w:szCs w:val="24"/>
        </w:rPr>
      </w:pPr>
      <w:r>
        <w:rPr>
          <w:snapToGrid/>
          <w:sz w:val="24"/>
        </w:rPr>
        <w:t xml:space="preserve">Reicht der Teilnehmer keinen Bericht ein, so gibt die Einrichtung auch keine Teilnahmebescheinigung aus. </w:t>
      </w:r>
      <w:bookmarkStart w:id="112" w:name="_Toc435109007"/>
      <w:bookmarkStart w:id="113" w:name="_Toc529197730"/>
      <w:bookmarkStart w:id="114" w:name="_Toc530035914"/>
      <w:bookmarkStart w:id="115" w:name="_Toc24116138"/>
      <w:bookmarkStart w:id="116" w:name="_Toc24126617"/>
      <w:bookmarkStart w:id="117" w:name="_Toc88829406"/>
      <w:bookmarkStart w:id="118" w:name="_Toc90290946"/>
      <w:bookmarkStart w:id="119" w:name="_Toc524697229"/>
    </w:p>
    <w:p w14:paraId="02054133" w14:textId="4B253DE5" w:rsidR="003B3D8F" w:rsidRPr="003B3D8F" w:rsidRDefault="000D3158" w:rsidP="003B3D8F">
      <w:pPr>
        <w:keepNext/>
        <w:keepLines/>
        <w:spacing w:after="200"/>
        <w:ind w:left="1865" w:hanging="1865"/>
        <w:jc w:val="both"/>
        <w:outlineLvl w:val="3"/>
        <w:rPr>
          <w:rFonts w:eastAsia="SimSun"/>
          <w:b/>
          <w:bCs/>
          <w:iCs/>
          <w:caps/>
          <w:snapToGrid/>
          <w:sz w:val="24"/>
          <w:szCs w:val="22"/>
        </w:rPr>
      </w:pPr>
      <w:bookmarkStart w:id="120" w:name="_Toc120627711"/>
      <w:r>
        <w:rPr>
          <w:b/>
          <w:caps/>
          <w:snapToGrid/>
          <w:sz w:val="24"/>
        </w:rPr>
        <w:t xml:space="preserve">ARTIKEL 12 – ZAHLUNGEN </w:t>
      </w:r>
      <w:bookmarkEnd w:id="112"/>
      <w:bookmarkEnd w:id="113"/>
      <w:bookmarkEnd w:id="114"/>
      <w:bookmarkEnd w:id="115"/>
      <w:bookmarkEnd w:id="116"/>
      <w:bookmarkEnd w:id="117"/>
      <w:bookmarkEnd w:id="118"/>
      <w:bookmarkEnd w:id="120"/>
      <w:r>
        <w:rPr>
          <w:b/>
          <w:caps/>
          <w:snapToGrid/>
          <w:sz w:val="24"/>
        </w:rPr>
        <w:t xml:space="preserve">UND ZAHLUNGSMODALITÄTEN </w:t>
      </w:r>
      <w:bookmarkEnd w:id="119"/>
    </w:p>
    <w:p w14:paraId="1E29AFEA" w14:textId="34CB0ACA" w:rsidR="007E1301" w:rsidRPr="007E1301" w:rsidRDefault="007E1301" w:rsidP="007E1301">
      <w:pPr>
        <w:jc w:val="both"/>
        <w:rPr>
          <w:sz w:val="24"/>
          <w:szCs w:val="24"/>
        </w:rPr>
      </w:pPr>
      <w:r>
        <w:rPr>
          <w:sz w:val="24"/>
        </w:rPr>
        <w:t>[</w:t>
      </w:r>
      <w:r>
        <w:rPr>
          <w:sz w:val="24"/>
          <w:highlight w:val="lightGray"/>
        </w:rPr>
        <w:t>Bitte tragen Sie in diesen Abschnitt eine Beschreibung der von Ihnen geplanten Zahlungsmodalitäten wie Vorschüsse, Rückerstattungen von Tickets usw. ein</w:t>
      </w:r>
      <w:r>
        <w:rPr>
          <w:sz w:val="24"/>
        </w:rPr>
        <w:t>]</w:t>
      </w:r>
    </w:p>
    <w:p w14:paraId="4197FDF6" w14:textId="77777777" w:rsidR="007E1301" w:rsidRPr="000463F5" w:rsidRDefault="007E1301" w:rsidP="007E1301">
      <w:pPr>
        <w:ind w:left="567" w:hanging="567"/>
        <w:jc w:val="both"/>
        <w:rPr>
          <w:sz w:val="24"/>
          <w:szCs w:val="24"/>
          <w:lang w:val="de-AT"/>
        </w:rPr>
      </w:pPr>
    </w:p>
    <w:p w14:paraId="404E705C" w14:textId="3C37B1A6" w:rsidR="007E1301" w:rsidRDefault="007E1301" w:rsidP="00FC6583">
      <w:pPr>
        <w:jc w:val="both"/>
        <w:rPr>
          <w:color w:val="70AD47" w:themeColor="accent6"/>
          <w:sz w:val="24"/>
          <w:szCs w:val="24"/>
        </w:rPr>
      </w:pPr>
      <w:r>
        <w:rPr>
          <w:sz w:val="24"/>
        </w:rPr>
        <w:t>[</w:t>
      </w:r>
      <w:r>
        <w:rPr>
          <w:sz w:val="24"/>
          <w:highlight w:val="lightGray"/>
        </w:rPr>
        <w:t>Bitte tragen Sie die ausführliche Beschreibung der Zahlungsmodalitäten für die finanzielle Unterstützung ein (für jede Zahlung Fristen, Beträge und Währung angeben)</w:t>
      </w:r>
      <w:r>
        <w:rPr>
          <w:sz w:val="24"/>
        </w:rPr>
        <w:t>]</w:t>
      </w:r>
      <w:r>
        <w:rPr>
          <w:color w:val="70AD47" w:themeColor="accent6"/>
          <w:sz w:val="24"/>
        </w:rPr>
        <w:t xml:space="preserve"> </w:t>
      </w:r>
    </w:p>
    <w:p w14:paraId="4D6CA17C" w14:textId="77777777" w:rsidR="007E1301" w:rsidRPr="000463F5" w:rsidRDefault="007E1301" w:rsidP="00235926">
      <w:pPr>
        <w:jc w:val="both"/>
        <w:rPr>
          <w:color w:val="70AD47" w:themeColor="accent6"/>
          <w:sz w:val="24"/>
          <w:szCs w:val="24"/>
          <w:lang w:val="de-AT"/>
        </w:rPr>
      </w:pPr>
    </w:p>
    <w:p w14:paraId="6AF4C3C6" w14:textId="20258CDF" w:rsidR="003B3D8F" w:rsidRPr="003B3D8F" w:rsidRDefault="00CC1C20" w:rsidP="00243613">
      <w:pPr>
        <w:keepNext/>
        <w:keepLines/>
        <w:spacing w:after="200"/>
        <w:ind w:left="1701" w:hanging="1701"/>
        <w:jc w:val="both"/>
        <w:outlineLvl w:val="3"/>
        <w:rPr>
          <w:rFonts w:eastAsia="SimSun"/>
          <w:b/>
          <w:bCs/>
          <w:iCs/>
          <w:caps/>
          <w:snapToGrid/>
          <w:sz w:val="24"/>
          <w:szCs w:val="22"/>
        </w:rPr>
      </w:pPr>
      <w:bookmarkStart w:id="121" w:name="_Toc435109019"/>
      <w:bookmarkStart w:id="122" w:name="_Toc524697235"/>
      <w:bookmarkStart w:id="123" w:name="_Toc529197753"/>
      <w:bookmarkStart w:id="124" w:name="_Toc530035917"/>
      <w:bookmarkStart w:id="125" w:name="_Toc24116153"/>
      <w:bookmarkStart w:id="126" w:name="_Toc24126632"/>
      <w:bookmarkStart w:id="127" w:name="_Toc88829421"/>
      <w:bookmarkStart w:id="128" w:name="_Toc90290961"/>
      <w:bookmarkStart w:id="129" w:name="_Toc120627721"/>
      <w:bookmarkStart w:id="130" w:name="_Toc530035932"/>
      <w:bookmarkStart w:id="131" w:name="_Toc24116183"/>
      <w:bookmarkStart w:id="132" w:name="_Toc24126662"/>
      <w:bookmarkStart w:id="133" w:name="_Toc435109081"/>
      <w:bookmarkStart w:id="134" w:name="_Toc524697250"/>
      <w:bookmarkStart w:id="135" w:name="_Toc529197788"/>
      <w:r>
        <w:rPr>
          <w:b/>
          <w:caps/>
          <w:snapToGrid/>
          <w:sz w:val="24"/>
        </w:rPr>
        <w:t xml:space="preserve">ARTIKEL 13 – KONTROLLEN, PRÜFUNGEN, RECHNUNGSPRÜFUNGEN UND UNTERSUCHUNGEN </w:t>
      </w:r>
      <w:bookmarkEnd w:id="121"/>
      <w:bookmarkEnd w:id="122"/>
      <w:bookmarkEnd w:id="123"/>
      <w:bookmarkEnd w:id="124"/>
      <w:bookmarkEnd w:id="125"/>
      <w:bookmarkEnd w:id="126"/>
      <w:bookmarkEnd w:id="127"/>
      <w:bookmarkEnd w:id="128"/>
      <w:bookmarkEnd w:id="129"/>
    </w:p>
    <w:p w14:paraId="64D0290B" w14:textId="49088489" w:rsidR="00146257" w:rsidRDefault="00146257" w:rsidP="007B5E1E">
      <w:pPr>
        <w:tabs>
          <w:tab w:val="left" w:pos="851"/>
        </w:tabs>
        <w:spacing w:after="200"/>
        <w:jc w:val="both"/>
        <w:rPr>
          <w:sz w:val="24"/>
          <w:szCs w:val="24"/>
        </w:rPr>
      </w:pPr>
      <w:r>
        <w:rPr>
          <w:sz w:val="24"/>
        </w:rPr>
        <w:t>Der Teilnehmer verpflichtet sich, gewissenhaft mitzuarbeiten und alle Informationen, die von der Europäischen Kommission, der Nationalen Agentur von [</w:t>
      </w:r>
      <w:r>
        <w:rPr>
          <w:sz w:val="24"/>
          <w:highlight w:val="lightGray"/>
        </w:rPr>
        <w:t>Land der Einrichtung</w:t>
      </w:r>
      <w:r>
        <w:rPr>
          <w:sz w:val="24"/>
        </w:rPr>
        <w:t>], der Einrichtung oder einer anderen von der Europäischen Kommission oder der Nationalen Agentur von [</w:t>
      </w:r>
      <w:r>
        <w:rPr>
          <w:sz w:val="24"/>
          <w:highlight w:val="lightGray"/>
        </w:rPr>
        <w:t>Land der Einrichtung</w:t>
      </w:r>
      <w:r>
        <w:rPr>
          <w:sz w:val="24"/>
        </w:rPr>
        <w:t xml:space="preserve">] beauftragten externen Stelle angefordert werden, zur Verfügung zu stellen, um zu </w:t>
      </w:r>
      <w:r>
        <w:rPr>
          <w:sz w:val="24"/>
        </w:rPr>
        <w:lastRenderedPageBreak/>
        <w:t>überprüfen, ob das Projekt und die Bestimmungen der Vereinbarung ordnungsgemäß umgesetzt werden/wurden.</w:t>
      </w:r>
    </w:p>
    <w:p w14:paraId="015652E1" w14:textId="0F0F0ED9" w:rsidR="003B3D8F" w:rsidRPr="003B3D8F" w:rsidRDefault="003B3D8F" w:rsidP="003B3D8F">
      <w:pPr>
        <w:tabs>
          <w:tab w:val="left" w:pos="851"/>
        </w:tabs>
        <w:spacing w:after="200"/>
        <w:jc w:val="both"/>
        <w:rPr>
          <w:rFonts w:eastAsia="Calibri"/>
          <w:snapToGrid/>
          <w:sz w:val="24"/>
          <w:szCs w:val="24"/>
        </w:rPr>
      </w:pPr>
      <w:r>
        <w:rPr>
          <w:snapToGrid/>
          <w:sz w:val="24"/>
        </w:rPr>
        <w:t>Auf Ersuchen dieser Einrichtungen und Stellen muss der Teilnehmer umfassende, korrekte und vollständige Informationen im angeforderten Format und innerhalb der gesetzten Frist bereitstellen.</w:t>
      </w:r>
    </w:p>
    <w:p w14:paraId="342369D2" w14:textId="2AEFF50A" w:rsidR="001966AA" w:rsidRPr="003B3D8F" w:rsidRDefault="001966AA" w:rsidP="003B3D8F">
      <w:pPr>
        <w:tabs>
          <w:tab w:val="left" w:pos="851"/>
        </w:tabs>
        <w:spacing w:after="200"/>
        <w:jc w:val="both"/>
        <w:rPr>
          <w:rFonts w:eastAsia="Calibri"/>
          <w:snapToGrid/>
          <w:sz w:val="24"/>
          <w:szCs w:val="24"/>
        </w:rPr>
      </w:pPr>
      <w:r>
        <w:rPr>
          <w:snapToGrid/>
          <w:sz w:val="24"/>
        </w:rPr>
        <w:t>Etwaige Feststellungen im Zusammenhang mit der Vereinbarung können nach Maßgabe des anwendbaren nationalen Rechts zu einer Rückerstattungsaufforderung, einer Einbehaltung von Zahlungen oder weiteren rechtlichen Schritten führen.</w:t>
      </w:r>
    </w:p>
    <w:p w14:paraId="47DD00C0" w14:textId="77777777" w:rsidR="003B3D8F" w:rsidRPr="003B3D8F" w:rsidRDefault="003B3D8F" w:rsidP="00066043">
      <w:pPr>
        <w:keepNext/>
        <w:keepLines/>
        <w:spacing w:before="200" w:after="200"/>
        <w:jc w:val="both"/>
        <w:outlineLvl w:val="0"/>
        <w:rPr>
          <w:rFonts w:eastAsia="SimSun"/>
          <w:b/>
          <w:bCs/>
          <w:caps/>
          <w:snapToGrid/>
          <w:sz w:val="24"/>
          <w:szCs w:val="28"/>
          <w:u w:val="single"/>
        </w:rPr>
      </w:pPr>
      <w:bookmarkStart w:id="136" w:name="_Toc530035921"/>
      <w:bookmarkStart w:id="137" w:name="_Toc24116163"/>
      <w:bookmarkStart w:id="138" w:name="_Toc24126642"/>
      <w:bookmarkStart w:id="139" w:name="_Toc88829431"/>
      <w:bookmarkStart w:id="140" w:name="_Toc90290971"/>
      <w:bookmarkStart w:id="141" w:name="_Toc120627729"/>
      <w:bookmarkStart w:id="142" w:name="_Toc435109054"/>
      <w:bookmarkStart w:id="143" w:name="_Toc524697239"/>
      <w:bookmarkStart w:id="144" w:name="_Toc529197765"/>
      <w:r>
        <w:rPr>
          <w:b/>
          <w:caps/>
          <w:snapToGrid/>
          <w:sz w:val="24"/>
          <w:u w:val="single"/>
        </w:rPr>
        <w:t xml:space="preserve">KAPITEL 5 </w:t>
      </w:r>
      <w:r>
        <w:rPr>
          <w:b/>
          <w:caps/>
          <w:snapToGrid/>
          <w:sz w:val="24"/>
          <w:u w:val="single"/>
        </w:rPr>
        <w:tab/>
      </w:r>
      <w:bookmarkEnd w:id="136"/>
      <w:r>
        <w:rPr>
          <w:b/>
          <w:caps/>
          <w:snapToGrid/>
          <w:sz w:val="24"/>
          <w:u w:val="single"/>
        </w:rPr>
        <w:t>FOLGEN DER NICHTEINHALTUNG</w:t>
      </w:r>
      <w:bookmarkEnd w:id="137"/>
      <w:bookmarkEnd w:id="138"/>
      <w:bookmarkEnd w:id="139"/>
      <w:bookmarkEnd w:id="140"/>
      <w:bookmarkEnd w:id="141"/>
    </w:p>
    <w:p w14:paraId="4F62687C" w14:textId="07C7B92F" w:rsidR="003B3D8F" w:rsidRDefault="005C54A9" w:rsidP="003B3D8F">
      <w:pPr>
        <w:keepNext/>
        <w:keepLines/>
        <w:spacing w:after="200"/>
        <w:ind w:left="1865" w:hanging="1865"/>
        <w:jc w:val="both"/>
        <w:outlineLvl w:val="3"/>
        <w:rPr>
          <w:rFonts w:eastAsia="SimSun"/>
          <w:b/>
          <w:bCs/>
          <w:iCs/>
          <w:caps/>
          <w:snapToGrid/>
          <w:sz w:val="24"/>
          <w:szCs w:val="22"/>
        </w:rPr>
      </w:pPr>
      <w:bookmarkStart w:id="145" w:name="_Toc530035922"/>
      <w:bookmarkStart w:id="146" w:name="_Toc24116164"/>
      <w:bookmarkStart w:id="147" w:name="_Toc24126643"/>
      <w:bookmarkStart w:id="148" w:name="_Toc88829432"/>
      <w:bookmarkStart w:id="149" w:name="_Toc90290972"/>
      <w:bookmarkStart w:id="150" w:name="_Toc120627730"/>
      <w:bookmarkStart w:id="151" w:name="_Toc530035926"/>
      <w:bookmarkStart w:id="152" w:name="_Toc530036537"/>
      <w:bookmarkStart w:id="153" w:name="_Toc530036723"/>
      <w:bookmarkStart w:id="154" w:name="_Toc530396675"/>
      <w:bookmarkStart w:id="155" w:name="_Toc530396870"/>
      <w:bookmarkStart w:id="156" w:name="_Toc530397252"/>
      <w:bookmarkStart w:id="157" w:name="_Toc532247928"/>
      <w:bookmarkStart w:id="158" w:name="_Toc435109064"/>
      <w:bookmarkStart w:id="159" w:name="_Toc520307895"/>
      <w:bookmarkStart w:id="160" w:name="_Toc520308889"/>
      <w:bookmarkStart w:id="161" w:name="_Toc520309063"/>
      <w:bookmarkStart w:id="162" w:name="_Toc520310544"/>
      <w:bookmarkStart w:id="163" w:name="_Toc520310714"/>
      <w:bookmarkStart w:id="164" w:name="_Toc520311108"/>
      <w:bookmarkStart w:id="165" w:name="_Toc520311274"/>
      <w:bookmarkStart w:id="166" w:name="_Toc520313572"/>
      <w:bookmarkStart w:id="167" w:name="_Toc520313736"/>
      <w:bookmarkStart w:id="168" w:name="_Toc524529611"/>
      <w:bookmarkStart w:id="169" w:name="_Toc524530023"/>
      <w:bookmarkStart w:id="170" w:name="_Toc524530191"/>
      <w:bookmarkStart w:id="171" w:name="_Toc524530359"/>
      <w:bookmarkStart w:id="172" w:name="_Toc524545661"/>
      <w:bookmarkStart w:id="173" w:name="_Toc524545826"/>
      <w:bookmarkStart w:id="174" w:name="_Toc524546153"/>
      <w:bookmarkStart w:id="175" w:name="_Toc524596543"/>
      <w:bookmarkStart w:id="176" w:name="_Toc524697243"/>
      <w:bookmarkStart w:id="177" w:name="_Toc524697389"/>
      <w:bookmarkStart w:id="178" w:name="_Toc524697652"/>
      <w:bookmarkStart w:id="179" w:name="_Toc524697985"/>
      <w:bookmarkStart w:id="180" w:name="_Toc524884405"/>
      <w:bookmarkStart w:id="181" w:name="_Toc524885395"/>
      <w:bookmarkStart w:id="182" w:name="_Toc524885567"/>
      <w:bookmarkStart w:id="183" w:name="_Toc524885739"/>
      <w:bookmarkStart w:id="184" w:name="_Toc525221095"/>
      <w:bookmarkStart w:id="185" w:name="_Toc525221274"/>
      <w:bookmarkStart w:id="186" w:name="_Toc525254359"/>
      <w:bookmarkStart w:id="187" w:name="_Toc529197775"/>
      <w:bookmarkStart w:id="188" w:name="_Toc12092779"/>
      <w:bookmarkStart w:id="189" w:name="_Toc97092421"/>
      <w:bookmarkStart w:id="190" w:name="_Toc530035931"/>
      <w:bookmarkStart w:id="191" w:name="_Toc435109078"/>
      <w:bookmarkStart w:id="192" w:name="_Toc524697249"/>
      <w:bookmarkStart w:id="193" w:name="_Toc529197785"/>
      <w:bookmarkStart w:id="194" w:name="_Toc24116180"/>
      <w:bookmarkStart w:id="195" w:name="_Toc24126659"/>
      <w:bookmarkStart w:id="196" w:name="_Toc88829448"/>
      <w:bookmarkStart w:id="197" w:name="_Toc90290988"/>
      <w:bookmarkStart w:id="198" w:name="_Toc120627746"/>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Pr>
          <w:b/>
          <w:caps/>
          <w:snapToGrid/>
          <w:sz w:val="24"/>
        </w:rPr>
        <w:t>ARTIKEL 14 – AUSSETZUNG DER VEREINBARUNG</w:t>
      </w:r>
      <w:bookmarkEnd w:id="189"/>
      <w:bookmarkEnd w:id="190"/>
      <w:bookmarkEnd w:id="191"/>
      <w:bookmarkEnd w:id="192"/>
      <w:bookmarkEnd w:id="193"/>
      <w:bookmarkEnd w:id="194"/>
      <w:bookmarkEnd w:id="195"/>
      <w:bookmarkEnd w:id="196"/>
      <w:bookmarkEnd w:id="197"/>
      <w:bookmarkEnd w:id="198"/>
    </w:p>
    <w:p w14:paraId="35B322BA" w14:textId="7D350BF5" w:rsidR="005D1F0B" w:rsidRDefault="005D1F0B" w:rsidP="005D1F0B">
      <w:pPr>
        <w:spacing w:after="200"/>
        <w:jc w:val="both"/>
        <w:rPr>
          <w:snapToGrid/>
          <w:sz w:val="24"/>
          <w:szCs w:val="24"/>
        </w:rPr>
      </w:pPr>
      <w:r>
        <w:rPr>
          <w:snapToGrid/>
          <w:sz w:val="24"/>
        </w:rPr>
        <w:t xml:space="preserve">Die Vereinbarung kann auf Antrag des Teilnehmers oder der Einrichtung ausgesetzt werden, wenn sich die Durchführung aufgrund außergewöhnlicher Umstände – insbesondere aufgrund von höherer Gewalt (siehe Artikel 17) – als unmöglich oder als äußerst schwierig erweist. Die Vereinbarung kann jederzeit mit Zustimmung der anderen Partei und zu dem von beiden Parteien in Form einer Änderung vereinbarten Zeitpunkt ausgesetzt und später wieder aufgenommen werden. </w:t>
      </w:r>
    </w:p>
    <w:p w14:paraId="1CD0F203" w14:textId="77777777" w:rsidR="00326D59" w:rsidRPr="003B3D8F" w:rsidRDefault="00326D59" w:rsidP="00326D59">
      <w:pPr>
        <w:tabs>
          <w:tab w:val="left" w:pos="0"/>
        </w:tabs>
        <w:spacing w:after="200"/>
        <w:jc w:val="both"/>
        <w:rPr>
          <w:snapToGrid/>
          <w:sz w:val="24"/>
          <w:szCs w:val="24"/>
        </w:rPr>
      </w:pPr>
      <w:r>
        <w:rPr>
          <w:snapToGrid/>
          <w:sz w:val="24"/>
        </w:rPr>
        <w:t xml:space="preserve">Die Aussetzung wird an dem von den Parteien vereinbarten Tag </w:t>
      </w:r>
      <w:r>
        <w:rPr>
          <w:b/>
          <w:snapToGrid/>
          <w:sz w:val="24"/>
        </w:rPr>
        <w:t>wirksam</w:t>
      </w:r>
      <w:r>
        <w:rPr>
          <w:snapToGrid/>
          <w:sz w:val="24"/>
        </w:rPr>
        <w:t>.</w:t>
      </w:r>
    </w:p>
    <w:p w14:paraId="5A57391F" w14:textId="1584E622" w:rsidR="00326D59" w:rsidRPr="00066043" w:rsidRDefault="00326D59" w:rsidP="00326D59">
      <w:pPr>
        <w:spacing w:after="200"/>
        <w:jc w:val="both"/>
        <w:rPr>
          <w:rFonts w:eastAsia="Calibri"/>
          <w:snapToGrid/>
          <w:sz w:val="24"/>
          <w:szCs w:val="22"/>
        </w:rPr>
      </w:pPr>
      <w:r>
        <w:rPr>
          <w:snapToGrid/>
          <w:sz w:val="24"/>
        </w:rPr>
        <w:t>Die Einrichtung kann die Vereinbarung jederzeit aussetzen, wenn der Teilnehmer Folgendes begangen hat oder der Verdacht auf Folgendes besteht:</w:t>
      </w:r>
    </w:p>
    <w:p w14:paraId="5F373A3E" w14:textId="77777777" w:rsidR="00326D59" w:rsidRPr="003B3D8F" w:rsidRDefault="00326D59" w:rsidP="00326D59">
      <w:pPr>
        <w:numPr>
          <w:ilvl w:val="0"/>
          <w:numId w:val="36"/>
        </w:numPr>
        <w:spacing w:after="200"/>
        <w:jc w:val="both"/>
        <w:rPr>
          <w:snapToGrid/>
          <w:color w:val="000000"/>
          <w:sz w:val="24"/>
          <w:szCs w:val="24"/>
        </w:rPr>
      </w:pPr>
      <w:r>
        <w:rPr>
          <w:snapToGrid/>
          <w:color w:val="000000"/>
          <w:sz w:val="24"/>
        </w:rPr>
        <w:t xml:space="preserve">schwerwiegende Fehler, Unregelmäßigkeiten oder Betrug oder </w:t>
      </w:r>
    </w:p>
    <w:p w14:paraId="64C25083" w14:textId="77777777" w:rsidR="00326D59" w:rsidRPr="003B3D8F" w:rsidRDefault="00326D59" w:rsidP="00326D59">
      <w:pPr>
        <w:numPr>
          <w:ilvl w:val="0"/>
          <w:numId w:val="36"/>
        </w:numPr>
        <w:spacing w:after="200"/>
        <w:jc w:val="both"/>
        <w:rPr>
          <w:snapToGrid/>
          <w:color w:val="000000"/>
          <w:sz w:val="24"/>
          <w:szCs w:val="24"/>
        </w:rPr>
      </w:pPr>
      <w:r>
        <w:rPr>
          <w:snapToGrid/>
          <w:sz w:val="24"/>
        </w:rPr>
        <w:t>schwere Pflichtverletzungen im Rahmen dieser Vereinbarung oder im Vergabeverfahren (zum Beispiel nicht ordnungsgemäße Durchführung der Maßnahme, Erteilung falscher Auskünfte, Nichterteilung verlangter Auskünfte oder Verstoß gegen ethische Grundsätze (falls zutreffend))</w:t>
      </w:r>
    </w:p>
    <w:p w14:paraId="0D979253" w14:textId="77777777" w:rsidR="00326D59" w:rsidRPr="003B3D8F" w:rsidRDefault="00326D59" w:rsidP="00326D59">
      <w:pPr>
        <w:tabs>
          <w:tab w:val="num" w:pos="360"/>
        </w:tabs>
        <w:spacing w:after="200"/>
        <w:jc w:val="both"/>
        <w:rPr>
          <w:snapToGrid/>
          <w:sz w:val="24"/>
          <w:szCs w:val="24"/>
        </w:rPr>
      </w:pPr>
      <w:r>
        <w:rPr>
          <w:snapToGrid/>
          <w:sz w:val="24"/>
        </w:rPr>
        <w:t xml:space="preserve">Die Aussetzung wird am Tag nach Versand der Mitteilung </w:t>
      </w:r>
      <w:r>
        <w:rPr>
          <w:b/>
          <w:snapToGrid/>
          <w:sz w:val="24"/>
        </w:rPr>
        <w:t>wirksam</w:t>
      </w:r>
      <w:r>
        <w:rPr>
          <w:snapToGrid/>
          <w:sz w:val="24"/>
        </w:rPr>
        <w:t xml:space="preserve">. </w:t>
      </w:r>
    </w:p>
    <w:p w14:paraId="3223259A" w14:textId="57C31E56" w:rsidR="003B3D8F" w:rsidRPr="003B3D8F" w:rsidRDefault="003B3D8F" w:rsidP="003B3D8F">
      <w:pPr>
        <w:spacing w:after="200"/>
        <w:jc w:val="both"/>
        <w:rPr>
          <w:snapToGrid/>
          <w:sz w:val="24"/>
          <w:szCs w:val="24"/>
        </w:rPr>
      </w:pPr>
      <w:r>
        <w:rPr>
          <w:snapToGrid/>
          <w:sz w:val="24"/>
        </w:rPr>
        <w:t xml:space="preserve">Sobald die Umstände die Wiederaufnahme der Durchführung zulassen, müssen sich die Vertragsparteien unverzüglich auf ein Datum zur Wiederaufnahme (einen Tag nach dem Enddatum der Aussetzung) einigen. Die Aussetzung wird </w:t>
      </w:r>
      <w:r>
        <w:rPr>
          <w:b/>
          <w:snapToGrid/>
          <w:sz w:val="24"/>
        </w:rPr>
        <w:t>aufgehoben</w:t>
      </w:r>
      <w:r>
        <w:rPr>
          <w:snapToGrid/>
          <w:sz w:val="24"/>
        </w:rPr>
        <w:t xml:space="preserve"> mit Wirkung ab dem Enddatum der Aussetzung. </w:t>
      </w:r>
    </w:p>
    <w:p w14:paraId="09664430" w14:textId="16F1139D" w:rsidR="003B3D8F" w:rsidRDefault="003B3D8F" w:rsidP="003B3D8F">
      <w:pPr>
        <w:spacing w:after="200"/>
        <w:jc w:val="both"/>
        <w:rPr>
          <w:snapToGrid/>
          <w:sz w:val="24"/>
          <w:szCs w:val="24"/>
        </w:rPr>
      </w:pPr>
      <w:r>
        <w:rPr>
          <w:snapToGrid/>
          <w:sz w:val="24"/>
        </w:rPr>
        <w:t xml:space="preserve">Während der Aussetzung erhält der Teilnehmer keine finanzielle Unterstützung. </w:t>
      </w:r>
    </w:p>
    <w:p w14:paraId="0EB7252C" w14:textId="726D67D3" w:rsidR="005D1F0B" w:rsidRDefault="005D1F0B" w:rsidP="005D1F0B">
      <w:pPr>
        <w:spacing w:after="200"/>
        <w:jc w:val="both"/>
        <w:rPr>
          <w:snapToGrid/>
          <w:sz w:val="24"/>
          <w:szCs w:val="24"/>
        </w:rPr>
      </w:pPr>
      <w:r>
        <w:rPr>
          <w:snapToGrid/>
          <w:sz w:val="24"/>
        </w:rPr>
        <w:t>Der Teilnehmer kann aufgrund der Aussetzung durch die Einrichtung keinen Schadenersatz geltend machen.</w:t>
      </w:r>
    </w:p>
    <w:p w14:paraId="1276F2BB" w14:textId="77777777" w:rsidR="00650818" w:rsidRDefault="00650818" w:rsidP="00650818">
      <w:pPr>
        <w:tabs>
          <w:tab w:val="num" w:pos="360"/>
        </w:tabs>
        <w:spacing w:after="200"/>
        <w:jc w:val="both"/>
        <w:rPr>
          <w:snapToGrid/>
          <w:sz w:val="24"/>
          <w:szCs w:val="24"/>
        </w:rPr>
      </w:pPr>
      <w:r>
        <w:rPr>
          <w:snapToGrid/>
          <w:sz w:val="24"/>
        </w:rPr>
        <w:t>Ist der Teilnehmer der Auffassung, dass die Zahlung zu Unrecht einbehalten wird und hat er bereits versucht, dies mit der Einrichtung zu klären bzw. konnte die Streitigkeit nicht gütlich beigelegt werden, so kann er die Situation der zuständigen Nationalen Agentur schildern.</w:t>
      </w:r>
    </w:p>
    <w:p w14:paraId="5B6B863C" w14:textId="10DC9DC6" w:rsidR="00920362" w:rsidRDefault="00920362" w:rsidP="003B3D8F">
      <w:pPr>
        <w:spacing w:after="200"/>
        <w:jc w:val="both"/>
        <w:rPr>
          <w:snapToGrid/>
          <w:sz w:val="24"/>
          <w:szCs w:val="24"/>
        </w:rPr>
      </w:pPr>
      <w:r>
        <w:rPr>
          <w:snapToGrid/>
          <w:sz w:val="24"/>
        </w:rPr>
        <w:t>Die Aussetzung der finanziellen Unterstützung lässt das Recht der Einrichtung unberührt, die finanzielle Unterstützung einzustellen (siehe Artikel 15).</w:t>
      </w:r>
    </w:p>
    <w:p w14:paraId="6D1989D1" w14:textId="135836E1" w:rsidR="003B3D8F" w:rsidRPr="00191793" w:rsidRDefault="005C54A9" w:rsidP="003B3D8F">
      <w:pPr>
        <w:keepNext/>
        <w:keepLines/>
        <w:spacing w:after="200"/>
        <w:ind w:left="1865" w:hanging="1865"/>
        <w:jc w:val="both"/>
        <w:outlineLvl w:val="3"/>
        <w:rPr>
          <w:rFonts w:eastAsia="SimSun"/>
          <w:b/>
          <w:bCs/>
          <w:iCs/>
          <w:caps/>
          <w:snapToGrid/>
          <w:sz w:val="24"/>
          <w:szCs w:val="22"/>
        </w:rPr>
      </w:pPr>
      <w:bookmarkStart w:id="199" w:name="_Toc88829451"/>
      <w:bookmarkStart w:id="200" w:name="_Toc90290991"/>
      <w:bookmarkStart w:id="201" w:name="_Toc120627749"/>
      <w:bookmarkEnd w:id="130"/>
      <w:bookmarkEnd w:id="131"/>
      <w:bookmarkEnd w:id="132"/>
      <w:bookmarkEnd w:id="133"/>
      <w:bookmarkEnd w:id="134"/>
      <w:bookmarkEnd w:id="135"/>
      <w:r>
        <w:rPr>
          <w:b/>
          <w:caps/>
          <w:snapToGrid/>
          <w:sz w:val="24"/>
        </w:rPr>
        <w:lastRenderedPageBreak/>
        <w:t>ARTIKEL 15 – KÜNDIGUNG DURCH DIE EINRICHTUNG ODER DEN TEILNEHMER</w:t>
      </w:r>
      <w:bookmarkEnd w:id="199"/>
      <w:bookmarkEnd w:id="200"/>
      <w:bookmarkEnd w:id="201"/>
      <w:r>
        <w:rPr>
          <w:b/>
          <w:caps/>
          <w:snapToGrid/>
          <w:sz w:val="24"/>
        </w:rPr>
        <w:t xml:space="preserve"> </w:t>
      </w:r>
    </w:p>
    <w:p w14:paraId="101359B7" w14:textId="51EABB21" w:rsidR="00CF4A67" w:rsidRDefault="00B06CFE" w:rsidP="00CF4A67">
      <w:pPr>
        <w:spacing w:after="200"/>
        <w:jc w:val="both"/>
        <w:rPr>
          <w:snapToGrid/>
          <w:sz w:val="24"/>
          <w:szCs w:val="24"/>
        </w:rPr>
      </w:pPr>
      <w:bookmarkStart w:id="202" w:name="_Toc435109082"/>
      <w:bookmarkStart w:id="203" w:name="_Toc529197789"/>
      <w:bookmarkStart w:id="204" w:name="_Toc24116184"/>
      <w:bookmarkStart w:id="205" w:name="_Toc24126663"/>
      <w:bookmarkStart w:id="206" w:name="_Toc88829452"/>
      <w:bookmarkStart w:id="207" w:name="_Toc90290992"/>
      <w:bookmarkStart w:id="208" w:name="_Toc120627750"/>
      <w:r>
        <w:rPr>
          <w:snapToGrid/>
          <w:sz w:val="24"/>
        </w:rPr>
        <w:t xml:space="preserve">Die Vereinbarung kann durch den Teilnehmer oder die Einrichtung gekündigt werden, wenn sich die Durchführung aufgrund außergewöhnlicher Umstände – insbesondere aufgrund von höherer Gewalt (siehe Artikel 17) – als unmöglich oder als äußerst schwierig erweist. </w:t>
      </w:r>
    </w:p>
    <w:p w14:paraId="267632A0" w14:textId="621BCE3F" w:rsidR="00CF4A67" w:rsidRPr="0076794B" w:rsidRDefault="00CF4A67" w:rsidP="00CF4A67">
      <w:pPr>
        <w:spacing w:after="200"/>
        <w:jc w:val="both"/>
        <w:rPr>
          <w:sz w:val="24"/>
          <w:szCs w:val="24"/>
        </w:rPr>
      </w:pPr>
      <w:r>
        <w:rPr>
          <w:sz w:val="24"/>
        </w:rPr>
        <w:t xml:space="preserve">Bei Kündigung der Vereinbarung wegen höherer Gewalt hat der Teilnehmer mindestens Anspruch auf den Betrag der finanziellen Unterstützung, der der </w:t>
      </w:r>
      <w:r>
        <w:rPr>
          <w:b/>
          <w:sz w:val="24"/>
        </w:rPr>
        <w:t>tatsächlichen Dauer</w:t>
      </w:r>
      <w:r>
        <w:rPr>
          <w:sz w:val="24"/>
        </w:rPr>
        <w:t xml:space="preserve"> des Tätigkeitszeitraums entspricht. Alle restlichen Mittel sind zu erstatten.</w:t>
      </w:r>
    </w:p>
    <w:p w14:paraId="3AA5175A" w14:textId="0B59D667" w:rsidR="00B06CFE" w:rsidRDefault="00B06CFE" w:rsidP="00CF4A67">
      <w:pPr>
        <w:spacing w:after="200"/>
        <w:jc w:val="both"/>
        <w:rPr>
          <w:sz w:val="24"/>
          <w:szCs w:val="24"/>
        </w:rPr>
      </w:pPr>
      <w:r>
        <w:rPr>
          <w:sz w:val="24"/>
        </w:rPr>
        <w:t>Bei einer schwerwiegenden Verletzung der in dieser Vereinbarung festgelegten Pflichten sind die Parteien berechtigt, die Vereinbarung durch förmliche Mitteilung an die andere Partei zu kündigen.</w:t>
      </w:r>
    </w:p>
    <w:p w14:paraId="0A77F3FC" w14:textId="5068210A" w:rsidR="00CF4A67" w:rsidRPr="00CF4A67" w:rsidRDefault="00CF4A67" w:rsidP="00CF4A67">
      <w:pPr>
        <w:spacing w:after="200"/>
        <w:jc w:val="both"/>
        <w:rPr>
          <w:snapToGrid/>
          <w:sz w:val="24"/>
          <w:szCs w:val="24"/>
        </w:rPr>
      </w:pPr>
      <w:r>
        <w:rPr>
          <w:snapToGrid/>
          <w:sz w:val="24"/>
        </w:rPr>
        <w:t>Die Einrichtung kann die Vereinbarung kündigen, wenn der Teilnehmer sich schwerwiegende Fehler, Unregelmäßigkeiten, Betrug oder Korruption zuschulden kommen lässt oder in kriminelle Vereinigungen, Geldwäsche, Straftaten im Zusammenhang mit Terrorismus (einschließlich Terrorismusfinanzierung), Kinderarbeit oder Menschenhandel involviert ist.</w:t>
      </w:r>
    </w:p>
    <w:p w14:paraId="1AC1F038" w14:textId="1AB318C0" w:rsidR="0042127E" w:rsidRDefault="001966AA" w:rsidP="00CF4A67">
      <w:pPr>
        <w:spacing w:after="200"/>
        <w:jc w:val="both"/>
        <w:rPr>
          <w:sz w:val="24"/>
          <w:szCs w:val="24"/>
        </w:rPr>
      </w:pPr>
      <w:r>
        <w:rPr>
          <w:sz w:val="24"/>
        </w:rPr>
        <w:t xml:space="preserve">Kündigt der Teilnehmer die Vereinbarung vor Ende der Tätigkeit, so muss er den Betrag der finanziellen Unterstützung zurückerstatten, der ihm bereits im Voraus für Tage gezahlt wurde, an denen die Tätigkeit nicht ausgeführt wurde. </w:t>
      </w:r>
    </w:p>
    <w:p w14:paraId="1C6F514A" w14:textId="0DEA42AA" w:rsidR="001966AA" w:rsidRDefault="00730E03" w:rsidP="00CF4A67">
      <w:pPr>
        <w:spacing w:after="200"/>
        <w:jc w:val="both"/>
        <w:rPr>
          <w:sz w:val="24"/>
          <w:szCs w:val="24"/>
        </w:rPr>
      </w:pPr>
      <w:r>
        <w:rPr>
          <w:sz w:val="24"/>
        </w:rPr>
        <w:t>Die Einrichtung behält sich das Recht vor, ein Gerichtsverfahren anzustrengen, wenn die beantragte Erstattung nicht freiwillig innerhalb der dem Teilnehmer per Einschreiben mitgeteilten Frist erfolgt.</w:t>
      </w:r>
    </w:p>
    <w:bookmarkEnd w:id="202"/>
    <w:bookmarkEnd w:id="203"/>
    <w:bookmarkEnd w:id="204"/>
    <w:bookmarkEnd w:id="205"/>
    <w:bookmarkEnd w:id="206"/>
    <w:bookmarkEnd w:id="207"/>
    <w:bookmarkEnd w:id="208"/>
    <w:p w14:paraId="61B43ED7" w14:textId="6FC242E9" w:rsidR="003B3D8F" w:rsidRPr="003B3D8F" w:rsidRDefault="003B3D8F" w:rsidP="003B3D8F">
      <w:pPr>
        <w:spacing w:after="200"/>
        <w:jc w:val="both"/>
        <w:rPr>
          <w:snapToGrid/>
          <w:sz w:val="24"/>
          <w:szCs w:val="24"/>
        </w:rPr>
      </w:pPr>
      <w:r>
        <w:rPr>
          <w:snapToGrid/>
          <w:sz w:val="24"/>
        </w:rPr>
        <w:t xml:space="preserve">Die Kündigung wird an dem Tag nach dem Versand des Bestätigungsschreibens (oder an einem späteren, in der Mitteilung angegebenen Tag; „Kündigungsdatum“) </w:t>
      </w:r>
      <w:r>
        <w:rPr>
          <w:b/>
          <w:snapToGrid/>
          <w:sz w:val="24"/>
        </w:rPr>
        <w:t>wirksam</w:t>
      </w:r>
      <w:r>
        <w:rPr>
          <w:snapToGrid/>
          <w:sz w:val="24"/>
        </w:rPr>
        <w:t>.</w:t>
      </w:r>
    </w:p>
    <w:p w14:paraId="4820F6EC" w14:textId="5B4D1264" w:rsidR="003B3D8F" w:rsidRPr="003B3D8F" w:rsidRDefault="003B3D8F" w:rsidP="006D51C7">
      <w:pPr>
        <w:spacing w:after="200"/>
        <w:jc w:val="both"/>
        <w:rPr>
          <w:snapToGrid/>
          <w:sz w:val="24"/>
          <w:szCs w:val="24"/>
        </w:rPr>
      </w:pPr>
      <w:r>
        <w:rPr>
          <w:snapToGrid/>
          <w:sz w:val="24"/>
        </w:rPr>
        <w:t>Der Teilnehmer kann aufgrund der Kündigung durch die Einrichtung keinen Schadenersatz geltend machen.</w:t>
      </w:r>
    </w:p>
    <w:p w14:paraId="472E23E0" w14:textId="450D2675" w:rsidR="003C6A16" w:rsidRPr="003C6A16" w:rsidRDefault="003C6A16" w:rsidP="006D51C7">
      <w:pPr>
        <w:spacing w:after="200"/>
        <w:jc w:val="both"/>
        <w:rPr>
          <w:snapToGrid/>
          <w:sz w:val="24"/>
          <w:szCs w:val="24"/>
        </w:rPr>
      </w:pPr>
      <w:r>
        <w:rPr>
          <w:snapToGrid/>
          <w:sz w:val="24"/>
        </w:rPr>
        <w:t xml:space="preserve">Nach der Kündigung gelten die Verpflichtungen des Teilnehmers weiterhin, insbesondere jene aus Artikel 11 (Bericht) und 13 (Kontrollen, Prüfungen, Rechnungsprüfungen und Untersuchungen). </w:t>
      </w:r>
    </w:p>
    <w:p w14:paraId="313B1301" w14:textId="0A89BF08" w:rsidR="003B3D8F" w:rsidRPr="003B3D8F" w:rsidRDefault="003B3D8F" w:rsidP="003B3D8F">
      <w:pPr>
        <w:keepNext/>
        <w:keepLines/>
        <w:spacing w:after="200"/>
        <w:ind w:left="1865" w:hanging="1865"/>
        <w:jc w:val="both"/>
        <w:outlineLvl w:val="3"/>
        <w:rPr>
          <w:b/>
          <w:bCs/>
          <w:iCs/>
          <w:caps/>
          <w:snapToGrid/>
          <w:sz w:val="24"/>
          <w:szCs w:val="22"/>
        </w:rPr>
      </w:pPr>
      <w:bookmarkStart w:id="209" w:name="_Toc524697252"/>
      <w:bookmarkStart w:id="210" w:name="_Toc529197793"/>
      <w:bookmarkStart w:id="211" w:name="_Toc530035934"/>
      <w:bookmarkStart w:id="212" w:name="_Toc24116188"/>
      <w:bookmarkStart w:id="213" w:name="_Toc24126667"/>
      <w:bookmarkStart w:id="214" w:name="_Toc88829456"/>
      <w:bookmarkStart w:id="215" w:name="_Toc90290996"/>
      <w:bookmarkStart w:id="216" w:name="_Toc120627754"/>
      <w:r>
        <w:rPr>
          <w:b/>
          <w:caps/>
          <w:snapToGrid/>
          <w:sz w:val="24"/>
        </w:rPr>
        <w:t>ARITKEL 16 – SCHADENERSATZ</w:t>
      </w:r>
      <w:bookmarkEnd w:id="209"/>
      <w:bookmarkEnd w:id="210"/>
      <w:bookmarkEnd w:id="211"/>
      <w:bookmarkEnd w:id="212"/>
      <w:bookmarkEnd w:id="213"/>
      <w:bookmarkEnd w:id="214"/>
      <w:bookmarkEnd w:id="215"/>
      <w:bookmarkEnd w:id="216"/>
      <w:r>
        <w:rPr>
          <w:b/>
          <w:caps/>
          <w:snapToGrid/>
          <w:sz w:val="24"/>
        </w:rPr>
        <w:t xml:space="preserve"> </w:t>
      </w:r>
    </w:p>
    <w:p w14:paraId="60BE2EF3" w14:textId="524FE72B" w:rsidR="00431964" w:rsidRPr="0076794B" w:rsidRDefault="00431964" w:rsidP="00431964">
      <w:pPr>
        <w:jc w:val="both"/>
        <w:rPr>
          <w:sz w:val="24"/>
          <w:szCs w:val="24"/>
        </w:rPr>
      </w:pPr>
      <w:bookmarkStart w:id="217" w:name="_Toc529197794"/>
      <w:bookmarkStart w:id="218" w:name="_Toc24116189"/>
      <w:bookmarkStart w:id="219" w:name="_Toc24126668"/>
      <w:bookmarkStart w:id="220" w:name="_Toc88829457"/>
      <w:bookmarkStart w:id="221" w:name="_Toc90290997"/>
      <w:bookmarkStart w:id="222" w:name="_Toc120627755"/>
      <w:r>
        <w:rPr>
          <w:sz w:val="24"/>
        </w:rPr>
        <w:t>Jede Partei dieser Vereinbarung befreit die andere Partei von jeglicher zivilrechtlichen Haftung für Schäden, die ihr oder ihrem Personal infolge der Erfüllung dieser Vereinbarung entstehen, sofern derartige Schäden nicht auf schwerwiegendes und vorsätzliches Fehlverhalten der anderen Partei oder ihres Personals zurückzuführen sind.</w:t>
      </w:r>
    </w:p>
    <w:p w14:paraId="7B1BFD56" w14:textId="77777777" w:rsidR="00431964" w:rsidRPr="000463F5" w:rsidRDefault="00431964" w:rsidP="00431964">
      <w:pPr>
        <w:jc w:val="both"/>
        <w:rPr>
          <w:sz w:val="24"/>
          <w:szCs w:val="24"/>
          <w:lang w:val="de-AT"/>
        </w:rPr>
      </w:pPr>
    </w:p>
    <w:p w14:paraId="7BD2BD02" w14:textId="2D1B8477" w:rsidR="00431964" w:rsidRPr="0076794B" w:rsidRDefault="00431964" w:rsidP="00794CE9">
      <w:pPr>
        <w:spacing w:after="200"/>
        <w:jc w:val="both"/>
        <w:rPr>
          <w:sz w:val="24"/>
          <w:szCs w:val="24"/>
        </w:rPr>
      </w:pPr>
      <w:r>
        <w:rPr>
          <w:sz w:val="24"/>
        </w:rPr>
        <w:t xml:space="preserve">Die Nationale Agentur von </w:t>
      </w:r>
      <w:r>
        <w:rPr>
          <w:snapToGrid/>
          <w:sz w:val="24"/>
        </w:rPr>
        <w:t>[</w:t>
      </w:r>
      <w:r>
        <w:rPr>
          <w:snapToGrid/>
          <w:sz w:val="24"/>
          <w:highlight w:val="lightGray"/>
        </w:rPr>
        <w:t>Land der Einrichtung</w:t>
      </w:r>
      <w:r>
        <w:rPr>
          <w:snapToGrid/>
          <w:sz w:val="24"/>
        </w:rPr>
        <w:t>]</w:t>
      </w:r>
      <w:r>
        <w:rPr>
          <w:sz w:val="24"/>
        </w:rPr>
        <w:t xml:space="preserve">, die Europäische Kommission oder ihr Personal können im Falle einer Forderung im Rahmen der Vereinbarung hinsichtlich Schäden, die während der Durchführung der Tätigkeit verursacht wurden, nicht haftbar gemacht werden. Entsprechende Entschädigungs- oder Erstattungsansprüche werden von der Nationalen Agentur von </w:t>
      </w:r>
      <w:r>
        <w:rPr>
          <w:snapToGrid/>
          <w:sz w:val="24"/>
          <w:highlight w:val="lightGray"/>
        </w:rPr>
        <w:t>[Land der Einrichtung]</w:t>
      </w:r>
      <w:r>
        <w:rPr>
          <w:sz w:val="24"/>
        </w:rPr>
        <w:t xml:space="preserve"> und der Europäischen Kommission abgewiesen. </w:t>
      </w:r>
    </w:p>
    <w:p w14:paraId="5D51C107" w14:textId="034E96BB" w:rsidR="003B3D8F" w:rsidRPr="00066043" w:rsidRDefault="003B3D8F" w:rsidP="00066043">
      <w:pPr>
        <w:keepNext/>
        <w:keepLines/>
        <w:spacing w:after="200"/>
        <w:jc w:val="both"/>
        <w:outlineLvl w:val="3"/>
        <w:rPr>
          <w:rFonts w:eastAsia="SimSun"/>
          <w:b/>
          <w:bCs/>
          <w:iCs/>
          <w:caps/>
          <w:snapToGrid/>
          <w:sz w:val="24"/>
          <w:szCs w:val="22"/>
        </w:rPr>
      </w:pPr>
      <w:bookmarkStart w:id="223" w:name="_Toc97092422"/>
      <w:bookmarkStart w:id="224" w:name="_Toc435109086"/>
      <w:bookmarkStart w:id="225" w:name="_Toc524697255"/>
      <w:bookmarkStart w:id="226" w:name="_Toc529197798"/>
      <w:bookmarkStart w:id="227" w:name="_Toc530035937"/>
      <w:bookmarkStart w:id="228" w:name="_Toc24116193"/>
      <w:bookmarkStart w:id="229" w:name="_Toc24126672"/>
      <w:bookmarkStart w:id="230" w:name="_Toc88829461"/>
      <w:bookmarkStart w:id="231" w:name="_Toc90291001"/>
      <w:bookmarkStart w:id="232" w:name="_Toc120627759"/>
      <w:bookmarkEnd w:id="217"/>
      <w:bookmarkEnd w:id="218"/>
      <w:bookmarkEnd w:id="219"/>
      <w:bookmarkEnd w:id="220"/>
      <w:bookmarkEnd w:id="221"/>
      <w:bookmarkEnd w:id="222"/>
      <w:r>
        <w:rPr>
          <w:b/>
          <w:caps/>
          <w:snapToGrid/>
          <w:sz w:val="24"/>
        </w:rPr>
        <w:t>ARTIKEL 17 – HÖHERE GEWALT</w:t>
      </w:r>
      <w:bookmarkEnd w:id="223"/>
      <w:bookmarkEnd w:id="224"/>
      <w:bookmarkEnd w:id="225"/>
      <w:bookmarkEnd w:id="226"/>
      <w:bookmarkEnd w:id="227"/>
      <w:bookmarkEnd w:id="228"/>
      <w:bookmarkEnd w:id="229"/>
      <w:bookmarkEnd w:id="230"/>
      <w:bookmarkEnd w:id="231"/>
      <w:bookmarkEnd w:id="232"/>
      <w:r>
        <w:rPr>
          <w:b/>
          <w:caps/>
          <w:snapToGrid/>
          <w:sz w:val="24"/>
        </w:rPr>
        <w:t xml:space="preserve"> </w:t>
      </w:r>
    </w:p>
    <w:p w14:paraId="24670D0D" w14:textId="70AB0948" w:rsidR="003B3D8F" w:rsidRPr="003B3D8F" w:rsidRDefault="003B3D8F" w:rsidP="003B3D8F">
      <w:pPr>
        <w:spacing w:after="200"/>
        <w:jc w:val="both"/>
        <w:rPr>
          <w:snapToGrid/>
          <w:sz w:val="24"/>
          <w:szCs w:val="24"/>
        </w:rPr>
      </w:pPr>
      <w:r>
        <w:rPr>
          <w:snapToGrid/>
          <w:sz w:val="24"/>
        </w:rPr>
        <w:t xml:space="preserve">Es wird keiner Partei als Verstoß gegen die Pflichten aus der Vereinbarung ausgelegt, wenn sie durch höhere Gewalt an deren Erfüllung gehindert ist. </w:t>
      </w:r>
    </w:p>
    <w:p w14:paraId="206C6798" w14:textId="69A7DC69" w:rsidR="003B3D8F" w:rsidRPr="003B3D8F" w:rsidRDefault="003B3D8F" w:rsidP="003B3D8F">
      <w:pPr>
        <w:spacing w:after="200"/>
        <w:ind w:left="851" w:hanging="851"/>
        <w:jc w:val="both"/>
        <w:rPr>
          <w:snapToGrid/>
          <w:sz w:val="24"/>
          <w:szCs w:val="24"/>
        </w:rPr>
      </w:pPr>
      <w:r>
        <w:rPr>
          <w:snapToGrid/>
          <w:sz w:val="24"/>
        </w:rPr>
        <w:t>Als „höhere Gewalt“ gelten alle Situationen oder Ereignisse, die</w:t>
      </w:r>
    </w:p>
    <w:p w14:paraId="79CEEAB6" w14:textId="3CF543A9" w:rsidR="003B3D8F" w:rsidRPr="003B3D8F" w:rsidRDefault="003B3D8F" w:rsidP="004B0794">
      <w:pPr>
        <w:numPr>
          <w:ilvl w:val="0"/>
          <w:numId w:val="4"/>
        </w:numPr>
        <w:spacing w:after="200"/>
        <w:jc w:val="both"/>
        <w:rPr>
          <w:snapToGrid/>
          <w:sz w:val="24"/>
          <w:szCs w:val="24"/>
        </w:rPr>
      </w:pPr>
      <w:r>
        <w:rPr>
          <w:snapToGrid/>
          <w:sz w:val="24"/>
        </w:rPr>
        <w:lastRenderedPageBreak/>
        <w:t xml:space="preserve">eine der Parteien daran hindern, ihre Verpflichtungen aus der Vereinbarung zu erfüllen, </w:t>
      </w:r>
    </w:p>
    <w:p w14:paraId="120F46AD" w14:textId="107C6E85" w:rsidR="003B3D8F" w:rsidRPr="003B3D8F" w:rsidRDefault="003B3D8F" w:rsidP="004B0794">
      <w:pPr>
        <w:numPr>
          <w:ilvl w:val="0"/>
          <w:numId w:val="4"/>
        </w:numPr>
        <w:spacing w:after="200"/>
        <w:jc w:val="both"/>
        <w:rPr>
          <w:snapToGrid/>
          <w:sz w:val="24"/>
          <w:szCs w:val="24"/>
        </w:rPr>
      </w:pPr>
      <w:r>
        <w:rPr>
          <w:snapToGrid/>
          <w:sz w:val="24"/>
        </w:rPr>
        <w:t>unvorhersehbar und außergewöhnlich sind und sich dem Einfluss der Parteien entziehen,</w:t>
      </w:r>
    </w:p>
    <w:p w14:paraId="6F170661" w14:textId="3A674B21" w:rsidR="003B3D8F" w:rsidRPr="003B3D8F" w:rsidRDefault="003B3D8F" w:rsidP="004B0794">
      <w:pPr>
        <w:numPr>
          <w:ilvl w:val="0"/>
          <w:numId w:val="4"/>
        </w:numPr>
        <w:spacing w:after="200"/>
        <w:jc w:val="both"/>
        <w:rPr>
          <w:snapToGrid/>
          <w:sz w:val="24"/>
          <w:szCs w:val="24"/>
        </w:rPr>
      </w:pPr>
      <w:r>
        <w:rPr>
          <w:snapToGrid/>
          <w:sz w:val="24"/>
        </w:rPr>
        <w:t>nicht auf Fehler oder Nachlässigkeiten der Parteien (oder sonstiger an der Maßnahme teilnehmender Stellen) zurückzuführen sind und</w:t>
      </w:r>
    </w:p>
    <w:p w14:paraId="615CA588" w14:textId="2466F969" w:rsidR="003B3D8F" w:rsidRPr="003B3D8F" w:rsidRDefault="003B3D8F" w:rsidP="004B0794">
      <w:pPr>
        <w:numPr>
          <w:ilvl w:val="0"/>
          <w:numId w:val="4"/>
        </w:numPr>
        <w:spacing w:after="200"/>
        <w:jc w:val="both"/>
        <w:rPr>
          <w:snapToGrid/>
          <w:sz w:val="24"/>
          <w:szCs w:val="24"/>
        </w:rPr>
      </w:pPr>
      <w:r>
        <w:rPr>
          <w:snapToGrid/>
          <w:sz w:val="24"/>
        </w:rPr>
        <w:t xml:space="preserve">sich trotz aller gebotenen Sorgfalt als unvermeidbar erweisen. </w:t>
      </w:r>
    </w:p>
    <w:p w14:paraId="3A473AA2" w14:textId="0B74F50E" w:rsidR="003B3D8F" w:rsidRPr="003B3D8F" w:rsidRDefault="003B3D8F" w:rsidP="003B3D8F">
      <w:pPr>
        <w:spacing w:after="200"/>
        <w:jc w:val="both"/>
        <w:rPr>
          <w:snapToGrid/>
          <w:sz w:val="24"/>
          <w:szCs w:val="24"/>
        </w:rPr>
      </w:pPr>
      <w:r>
        <w:rPr>
          <w:snapToGrid/>
          <w:sz w:val="24"/>
        </w:rPr>
        <w:t>Alle Situationen höherer Gewalt müssen der anderen Partei unverzüglich unter Angabe der Art, der wahrscheinlichen Dauer und der absehbaren Folgen mitgeteilt werden.</w:t>
      </w:r>
    </w:p>
    <w:p w14:paraId="59A125BA" w14:textId="05F6FB53" w:rsidR="003B3D8F" w:rsidRPr="003B3D8F" w:rsidRDefault="003B3D8F" w:rsidP="003B3D8F">
      <w:pPr>
        <w:spacing w:after="200"/>
        <w:jc w:val="both"/>
        <w:rPr>
          <w:snapToGrid/>
          <w:sz w:val="24"/>
          <w:szCs w:val="24"/>
        </w:rPr>
      </w:pPr>
      <w:r>
        <w:rPr>
          <w:snapToGrid/>
          <w:sz w:val="24"/>
        </w:rPr>
        <w:t>Die Parteien müssen unverzüglich alle erforderlichen Maßnahmen ergreifen, um die durch höhere Gewalt bedingten Schäden zu begrenzen, und alles in ihrer Macht Stehende unternehmen, um die Durchführung der Maßnahme so bald wie möglich wieder aufzunehmen.</w:t>
      </w:r>
    </w:p>
    <w:p w14:paraId="16313859" w14:textId="77777777" w:rsidR="003B3D8F" w:rsidRPr="003B3D8F" w:rsidRDefault="003B3D8F" w:rsidP="00066043">
      <w:pPr>
        <w:keepNext/>
        <w:keepLines/>
        <w:spacing w:before="200" w:after="200"/>
        <w:jc w:val="both"/>
        <w:outlineLvl w:val="0"/>
        <w:rPr>
          <w:rFonts w:eastAsia="SimSun"/>
          <w:b/>
          <w:bCs/>
          <w:caps/>
          <w:snapToGrid/>
          <w:sz w:val="24"/>
          <w:szCs w:val="28"/>
          <w:u w:val="single"/>
        </w:rPr>
      </w:pPr>
      <w:bookmarkStart w:id="233" w:name="_Toc435109087"/>
      <w:bookmarkStart w:id="234" w:name="_Toc524697256"/>
      <w:bookmarkStart w:id="235" w:name="_Toc529197799"/>
      <w:bookmarkStart w:id="236" w:name="_Toc530035938"/>
      <w:bookmarkStart w:id="237" w:name="_Toc24116194"/>
      <w:bookmarkStart w:id="238" w:name="_Toc24118688"/>
      <w:bookmarkStart w:id="239" w:name="_Toc24126673"/>
      <w:bookmarkStart w:id="240" w:name="_Toc88829462"/>
      <w:bookmarkStart w:id="241" w:name="_Toc90291002"/>
      <w:bookmarkStart w:id="242" w:name="_Toc120627760"/>
      <w:r>
        <w:rPr>
          <w:b/>
          <w:caps/>
          <w:snapToGrid/>
          <w:sz w:val="24"/>
          <w:u w:val="single"/>
        </w:rPr>
        <w:t xml:space="preserve">KAPITEL 6 </w:t>
      </w:r>
      <w:r>
        <w:rPr>
          <w:b/>
          <w:caps/>
          <w:snapToGrid/>
          <w:sz w:val="24"/>
          <w:u w:val="single"/>
        </w:rPr>
        <w:tab/>
        <w:t>SCHLUSSBESTIMMUNGEN</w:t>
      </w:r>
      <w:bookmarkEnd w:id="233"/>
      <w:bookmarkEnd w:id="234"/>
      <w:bookmarkEnd w:id="235"/>
      <w:bookmarkEnd w:id="236"/>
      <w:bookmarkEnd w:id="237"/>
      <w:bookmarkEnd w:id="238"/>
      <w:bookmarkEnd w:id="239"/>
      <w:bookmarkEnd w:id="240"/>
      <w:bookmarkEnd w:id="241"/>
      <w:bookmarkEnd w:id="242"/>
    </w:p>
    <w:p w14:paraId="794B77C2" w14:textId="31083680" w:rsidR="003B3D8F" w:rsidRPr="003B3D8F" w:rsidRDefault="003B3D8F" w:rsidP="003B3D8F">
      <w:pPr>
        <w:keepNext/>
        <w:keepLines/>
        <w:spacing w:after="200"/>
        <w:ind w:left="1865" w:hanging="1865"/>
        <w:jc w:val="both"/>
        <w:outlineLvl w:val="3"/>
        <w:rPr>
          <w:b/>
          <w:bCs/>
          <w:iCs/>
          <w:caps/>
          <w:snapToGrid/>
          <w:sz w:val="24"/>
          <w:szCs w:val="22"/>
        </w:rPr>
      </w:pPr>
      <w:bookmarkStart w:id="243" w:name="_Toc435109088"/>
      <w:bookmarkStart w:id="244" w:name="_Toc524697257"/>
      <w:bookmarkStart w:id="245" w:name="_Toc529197800"/>
      <w:bookmarkStart w:id="246" w:name="_Toc530035939"/>
      <w:bookmarkStart w:id="247" w:name="_Toc24116195"/>
      <w:bookmarkStart w:id="248" w:name="_Toc24118689"/>
      <w:bookmarkStart w:id="249" w:name="_Toc24126674"/>
      <w:bookmarkStart w:id="250" w:name="_Toc88829463"/>
      <w:bookmarkStart w:id="251" w:name="_Toc90291003"/>
      <w:bookmarkStart w:id="252" w:name="_Toc120627761"/>
      <w:r>
        <w:rPr>
          <w:b/>
          <w:caps/>
          <w:snapToGrid/>
          <w:sz w:val="24"/>
        </w:rPr>
        <w:t>ARTIKEL 18 – MITTEILUNGEN ZWISCHEN DEN PARTEIEN</w:t>
      </w:r>
      <w:bookmarkEnd w:id="243"/>
      <w:bookmarkEnd w:id="244"/>
      <w:bookmarkEnd w:id="245"/>
      <w:bookmarkEnd w:id="246"/>
      <w:bookmarkEnd w:id="247"/>
      <w:bookmarkEnd w:id="248"/>
      <w:bookmarkEnd w:id="249"/>
      <w:bookmarkEnd w:id="250"/>
      <w:bookmarkEnd w:id="251"/>
      <w:bookmarkEnd w:id="252"/>
    </w:p>
    <w:p w14:paraId="5F3E4DFA" w14:textId="67566DB2" w:rsidR="003B3D8F" w:rsidRPr="00066043" w:rsidRDefault="00C17558" w:rsidP="00066043">
      <w:pPr>
        <w:keepNext/>
        <w:keepLines/>
        <w:spacing w:after="200"/>
        <w:jc w:val="both"/>
        <w:outlineLvl w:val="4"/>
        <w:rPr>
          <w:rFonts w:eastAsia="SimSun"/>
          <w:b/>
          <w:snapToGrid/>
          <w:sz w:val="24"/>
        </w:rPr>
      </w:pPr>
      <w:bookmarkStart w:id="253" w:name="_Toc435109089"/>
      <w:bookmarkStart w:id="254" w:name="_Toc529197801"/>
      <w:bookmarkStart w:id="255" w:name="_Toc24116196"/>
      <w:bookmarkStart w:id="256" w:name="_Toc24118690"/>
      <w:bookmarkStart w:id="257" w:name="_Toc24126675"/>
      <w:bookmarkStart w:id="258" w:name="_Toc88829464"/>
      <w:bookmarkStart w:id="259" w:name="_Toc90291004"/>
      <w:bookmarkStart w:id="260" w:name="_Toc120627762"/>
      <w:r>
        <w:rPr>
          <w:b/>
          <w:snapToGrid/>
          <w:sz w:val="24"/>
        </w:rPr>
        <w:t>18.1 Kommunikationsmittel und Formen der Mitteilungen</w:t>
      </w:r>
      <w:bookmarkEnd w:id="253"/>
      <w:bookmarkEnd w:id="254"/>
      <w:bookmarkEnd w:id="255"/>
      <w:bookmarkEnd w:id="256"/>
      <w:bookmarkEnd w:id="257"/>
      <w:r>
        <w:rPr>
          <w:b/>
          <w:snapToGrid/>
          <w:sz w:val="24"/>
        </w:rPr>
        <w:t xml:space="preserve"> </w:t>
      </w:r>
      <w:bookmarkEnd w:id="258"/>
      <w:bookmarkEnd w:id="259"/>
      <w:bookmarkEnd w:id="260"/>
    </w:p>
    <w:p w14:paraId="310787ED" w14:textId="2E111C3E" w:rsidR="003B3D8F" w:rsidRPr="00066043" w:rsidRDefault="003B3D8F" w:rsidP="00066043">
      <w:pPr>
        <w:adjustRightInd w:val="0"/>
        <w:spacing w:after="200"/>
        <w:jc w:val="both"/>
        <w:rPr>
          <w:rFonts w:eastAsia="Calibri"/>
          <w:snapToGrid/>
          <w:sz w:val="24"/>
          <w:szCs w:val="24"/>
        </w:rPr>
      </w:pPr>
      <w:bookmarkStart w:id="261" w:name="_Toc435109090"/>
      <w:bookmarkStart w:id="262" w:name="_Toc529197802"/>
      <w:bookmarkStart w:id="263" w:name="_Toc24116197"/>
      <w:bookmarkStart w:id="264" w:name="_Toc24118691"/>
      <w:bookmarkStart w:id="265" w:name="_Toc24126676"/>
      <w:bookmarkStart w:id="266" w:name="_Toc88829465"/>
      <w:bookmarkStart w:id="267" w:name="_Toc90291005"/>
      <w:r>
        <w:rPr>
          <w:snapToGrid/>
          <w:sz w:val="24"/>
        </w:rPr>
        <w:t xml:space="preserve">Mitteilungen im Rahmen der Vereinbarung (Informationen, Ersuchen usw.) müssen schriftlich erfolgen, sofern in der Vereinbarung nichts anderes bestimmt ist. </w:t>
      </w:r>
    </w:p>
    <w:p w14:paraId="56BDE23E" w14:textId="40B8FBED" w:rsidR="003B3D8F" w:rsidRPr="003B3D8F" w:rsidRDefault="003B3D8F" w:rsidP="003B3D8F">
      <w:pPr>
        <w:adjustRightInd w:val="0"/>
        <w:spacing w:after="200"/>
        <w:jc w:val="both"/>
        <w:rPr>
          <w:rFonts w:eastAsia="Calibri"/>
          <w:snapToGrid/>
          <w:sz w:val="24"/>
          <w:szCs w:val="24"/>
        </w:rPr>
      </w:pPr>
      <w:r>
        <w:rPr>
          <w:snapToGrid/>
          <w:sz w:val="24"/>
        </w:rPr>
        <w:t xml:space="preserve">Förmliche Mitteilungen müssen per Einschreiben mit Rückschein erfolgen („förmliche Mitteilung in Papierform“). </w:t>
      </w:r>
    </w:p>
    <w:p w14:paraId="4D9D4122" w14:textId="542E03B2" w:rsidR="003B3D8F" w:rsidRPr="003B3D8F" w:rsidRDefault="003B3D8F" w:rsidP="003B3D8F">
      <w:pPr>
        <w:adjustRightInd w:val="0"/>
        <w:spacing w:after="200"/>
        <w:jc w:val="both"/>
        <w:rPr>
          <w:rFonts w:eastAsia="Calibri"/>
          <w:snapToGrid/>
          <w:sz w:val="24"/>
          <w:szCs w:val="22"/>
        </w:rPr>
      </w:pPr>
      <w:r>
        <w:rPr>
          <w:snapToGrid/>
          <w:sz w:val="24"/>
        </w:rPr>
        <w:t xml:space="preserve">Förmliche Mitteilungen können jedoch auch auf elektronischem Wege übermittelt werden, wenn das anwendbare nationale Recht des betreffenden Mitgliedstaats dies zulässt, insbesondere mit Rückschein. </w:t>
      </w:r>
    </w:p>
    <w:p w14:paraId="24D8A2AD" w14:textId="7CEB7634" w:rsidR="003B3D8F" w:rsidRPr="003B3D8F" w:rsidRDefault="00C17558" w:rsidP="003B3D8F">
      <w:pPr>
        <w:keepNext/>
        <w:keepLines/>
        <w:spacing w:after="200"/>
        <w:ind w:left="720" w:hanging="720"/>
        <w:jc w:val="both"/>
        <w:outlineLvl w:val="4"/>
        <w:rPr>
          <w:rFonts w:eastAsia="SimSun"/>
          <w:b/>
          <w:snapToGrid/>
          <w:sz w:val="24"/>
          <w:szCs w:val="22"/>
        </w:rPr>
      </w:pPr>
      <w:bookmarkStart w:id="268" w:name="_Toc120627763"/>
      <w:r>
        <w:rPr>
          <w:b/>
          <w:snapToGrid/>
          <w:sz w:val="24"/>
        </w:rPr>
        <w:t>18.2</w:t>
      </w:r>
      <w:r>
        <w:rPr>
          <w:b/>
          <w:snapToGrid/>
          <w:sz w:val="24"/>
        </w:rPr>
        <w:tab/>
        <w:t>Datum der Mitteilungen</w:t>
      </w:r>
      <w:bookmarkEnd w:id="261"/>
      <w:bookmarkEnd w:id="262"/>
      <w:bookmarkEnd w:id="263"/>
      <w:bookmarkEnd w:id="264"/>
      <w:bookmarkEnd w:id="265"/>
      <w:bookmarkEnd w:id="266"/>
      <w:bookmarkEnd w:id="267"/>
      <w:bookmarkEnd w:id="268"/>
      <w:r>
        <w:rPr>
          <w:b/>
          <w:snapToGrid/>
          <w:sz w:val="24"/>
        </w:rPr>
        <w:t xml:space="preserve"> </w:t>
      </w:r>
    </w:p>
    <w:p w14:paraId="25E57ADA" w14:textId="35D983B8" w:rsidR="003B3D8F" w:rsidRPr="003B3D8F" w:rsidRDefault="003B3D8F" w:rsidP="003B3D8F">
      <w:pPr>
        <w:adjustRightInd w:val="0"/>
        <w:spacing w:after="200"/>
        <w:jc w:val="both"/>
        <w:rPr>
          <w:rFonts w:eastAsia="Calibri"/>
          <w:snapToGrid/>
          <w:sz w:val="24"/>
          <w:szCs w:val="24"/>
        </w:rPr>
      </w:pPr>
      <w:bookmarkStart w:id="269" w:name="_Toc435109091"/>
      <w:bookmarkStart w:id="270" w:name="_Toc529197803"/>
      <w:bookmarkStart w:id="271" w:name="_Toc24116198"/>
      <w:bookmarkStart w:id="272" w:name="_Toc24118692"/>
      <w:bookmarkStart w:id="273" w:name="_Toc24126677"/>
      <w:bookmarkStart w:id="274" w:name="_Toc88829466"/>
      <w:bookmarkStart w:id="275" w:name="_Toc90291006"/>
      <w:r>
        <w:rPr>
          <w:snapToGrid/>
          <w:sz w:val="24"/>
        </w:rPr>
        <w:t>Mitteilungen gelten als zu dem Zeitpunkt erfolgt, zu dem sie von der versendenden Partei übermittelt werden (also an dem Tag und zu der Uhrzeit, an dem und zu der sie übermittelt werden).</w:t>
      </w:r>
    </w:p>
    <w:p w14:paraId="6FA6B2EB" w14:textId="53E1CF74" w:rsidR="003B3D8F" w:rsidRPr="003B3D8F" w:rsidRDefault="003B3D8F" w:rsidP="003B3D8F">
      <w:pPr>
        <w:adjustRightInd w:val="0"/>
        <w:spacing w:after="200"/>
        <w:jc w:val="both"/>
        <w:rPr>
          <w:rFonts w:eastAsia="Calibri"/>
          <w:snapToGrid/>
          <w:sz w:val="24"/>
          <w:szCs w:val="24"/>
        </w:rPr>
      </w:pPr>
      <w:r>
        <w:rPr>
          <w:snapToGrid/>
          <w:sz w:val="24"/>
        </w:rPr>
        <w:t>Förmliche Mitteilungen in Papierform, die per Einschreiben mit Rückschein übermittelt werden, gelten als erfolgt</w:t>
      </w:r>
    </w:p>
    <w:p w14:paraId="692AC446" w14:textId="7505C53E" w:rsidR="003B3D8F" w:rsidRPr="003B3D8F" w:rsidRDefault="003B3D8F" w:rsidP="004B0794">
      <w:pPr>
        <w:numPr>
          <w:ilvl w:val="0"/>
          <w:numId w:val="4"/>
        </w:numPr>
        <w:spacing w:after="200"/>
        <w:jc w:val="both"/>
        <w:rPr>
          <w:snapToGrid/>
          <w:sz w:val="24"/>
          <w:szCs w:val="22"/>
        </w:rPr>
      </w:pPr>
      <w:r>
        <w:rPr>
          <w:snapToGrid/>
          <w:sz w:val="24"/>
        </w:rPr>
        <w:t>entweder an dem vom Postdienst registrierten Zustellungstag</w:t>
      </w:r>
    </w:p>
    <w:p w14:paraId="28B8A8A4" w14:textId="5D544BAC" w:rsidR="003B3D8F" w:rsidRDefault="003B3D8F" w:rsidP="004B0794">
      <w:pPr>
        <w:numPr>
          <w:ilvl w:val="0"/>
          <w:numId w:val="4"/>
        </w:numPr>
        <w:spacing w:after="200"/>
        <w:jc w:val="both"/>
        <w:rPr>
          <w:snapToGrid/>
          <w:sz w:val="24"/>
          <w:szCs w:val="22"/>
        </w:rPr>
      </w:pPr>
      <w:r>
        <w:rPr>
          <w:snapToGrid/>
          <w:sz w:val="24"/>
        </w:rPr>
        <w:t>oder am Schlusstermin für die Abholung beim Postamt.</w:t>
      </w:r>
    </w:p>
    <w:p w14:paraId="42E8ADA9" w14:textId="01BBB4DA" w:rsidR="00A9072E" w:rsidRPr="00A9072E" w:rsidRDefault="00C17558" w:rsidP="00A9072E">
      <w:pPr>
        <w:keepNext/>
        <w:keepLines/>
        <w:spacing w:after="200"/>
        <w:ind w:left="720" w:hanging="720"/>
        <w:jc w:val="both"/>
        <w:outlineLvl w:val="4"/>
        <w:rPr>
          <w:rFonts w:eastAsia="SimSun"/>
          <w:b/>
          <w:snapToGrid/>
          <w:sz w:val="24"/>
          <w:szCs w:val="22"/>
        </w:rPr>
      </w:pPr>
      <w:r>
        <w:rPr>
          <w:b/>
          <w:snapToGrid/>
          <w:sz w:val="24"/>
        </w:rPr>
        <w:t>18.3</w:t>
      </w:r>
      <w:r>
        <w:rPr>
          <w:b/>
          <w:snapToGrid/>
          <w:sz w:val="24"/>
        </w:rPr>
        <w:tab/>
        <w:t>Nützliche Kontaktinformationen</w:t>
      </w:r>
    </w:p>
    <w:p w14:paraId="20DFA109" w14:textId="7ACD9FCC" w:rsidR="00D652CA" w:rsidRDefault="00D652CA" w:rsidP="00D652CA">
      <w:pPr>
        <w:keepNext/>
        <w:keepLines/>
        <w:spacing w:after="200"/>
        <w:jc w:val="both"/>
        <w:rPr>
          <w:i/>
          <w:color w:val="70AD47" w:themeColor="accent6"/>
          <w:sz w:val="24"/>
          <w:szCs w:val="24"/>
        </w:rPr>
      </w:pPr>
      <w:r>
        <w:rPr>
          <w:i/>
          <w:color w:val="70AD47" w:themeColor="accent6"/>
          <w:sz w:val="24"/>
        </w:rPr>
        <w:t xml:space="preserve">[Wenn weitere Stellen oder Einrichtungen an der Freiwilligentätigkeit beteiligt sind, geben Sie hier bitte all jene an, die für den Teilnehmer relevant sind:  </w:t>
      </w:r>
    </w:p>
    <w:p w14:paraId="4869E18E" w14:textId="165B6E74" w:rsidR="00A9072E" w:rsidRDefault="007E059D" w:rsidP="00A9072E">
      <w:pPr>
        <w:pStyle w:val="Text1"/>
        <w:ind w:left="0"/>
      </w:pPr>
      <w:r>
        <w:t>Weitere am Projekt beteiligte Stellen/Einrichtung(en):</w:t>
      </w:r>
    </w:p>
    <w:p w14:paraId="20FEDAD5" w14:textId="77777777" w:rsidR="00A9072E" w:rsidRPr="00E07705" w:rsidRDefault="00A9072E" w:rsidP="00A9072E">
      <w:pPr>
        <w:widowControl w:val="0"/>
        <w:spacing w:after="180"/>
        <w:jc w:val="both"/>
        <w:rPr>
          <w:rFonts w:eastAsia="Calibri"/>
          <w:snapToGrid/>
          <w:sz w:val="24"/>
          <w:szCs w:val="24"/>
        </w:rPr>
      </w:pPr>
      <w:r>
        <w:rPr>
          <w:snapToGrid/>
          <w:sz w:val="24"/>
        </w:rPr>
        <w:t>[</w:t>
      </w:r>
      <w:r>
        <w:rPr>
          <w:snapToGrid/>
          <w:sz w:val="24"/>
          <w:highlight w:val="lightGray"/>
        </w:rPr>
        <w:t>vollständige offizielle Bezeichnung bzw. vollständiger offizieller Name</w:t>
      </w:r>
      <w:r>
        <w:rPr>
          <w:snapToGrid/>
          <w:sz w:val="24"/>
        </w:rPr>
        <w:t>]</w:t>
      </w:r>
    </w:p>
    <w:p w14:paraId="6C1DD37A" w14:textId="77777777" w:rsidR="00A9072E" w:rsidRPr="00E07705" w:rsidRDefault="00A9072E" w:rsidP="00A9072E">
      <w:pPr>
        <w:widowControl w:val="0"/>
        <w:spacing w:after="180"/>
        <w:jc w:val="both"/>
        <w:rPr>
          <w:rFonts w:eastAsia="Calibri"/>
          <w:snapToGrid/>
          <w:sz w:val="24"/>
          <w:szCs w:val="24"/>
        </w:rPr>
      </w:pPr>
      <w:r>
        <w:rPr>
          <w:snapToGrid/>
          <w:sz w:val="24"/>
        </w:rPr>
        <w:t>[</w:t>
      </w:r>
      <w:r>
        <w:rPr>
          <w:snapToGrid/>
          <w:sz w:val="24"/>
          <w:highlight w:val="lightGray"/>
        </w:rPr>
        <w:t>Rechtsform</w:t>
      </w:r>
      <w:r>
        <w:rPr>
          <w:snapToGrid/>
          <w:sz w:val="24"/>
        </w:rPr>
        <w:t>]</w:t>
      </w:r>
    </w:p>
    <w:p w14:paraId="4F46CEB4" w14:textId="77777777" w:rsidR="00A9072E" w:rsidRPr="00E07705" w:rsidRDefault="00A9072E" w:rsidP="00A9072E">
      <w:pPr>
        <w:widowControl w:val="0"/>
        <w:spacing w:after="180"/>
        <w:jc w:val="both"/>
        <w:rPr>
          <w:rFonts w:eastAsia="Calibri"/>
          <w:snapToGrid/>
          <w:sz w:val="24"/>
          <w:szCs w:val="24"/>
        </w:rPr>
      </w:pPr>
      <w:r>
        <w:rPr>
          <w:snapToGrid/>
          <w:sz w:val="24"/>
        </w:rPr>
        <w:t>[</w:t>
      </w:r>
      <w:r>
        <w:rPr>
          <w:snapToGrid/>
          <w:sz w:val="24"/>
          <w:highlight w:val="lightGray"/>
        </w:rPr>
        <w:t>Nummer der Eintragung ins amtliche Register</w:t>
      </w:r>
      <w:r>
        <w:rPr>
          <w:snapToGrid/>
          <w:sz w:val="24"/>
        </w:rPr>
        <w:t>]</w:t>
      </w:r>
    </w:p>
    <w:p w14:paraId="6A74B212" w14:textId="355C14D6" w:rsidR="00A9072E" w:rsidRDefault="00A9072E" w:rsidP="00A9072E">
      <w:pPr>
        <w:widowControl w:val="0"/>
        <w:spacing w:after="180"/>
        <w:jc w:val="both"/>
        <w:rPr>
          <w:rFonts w:eastAsia="Calibri"/>
          <w:snapToGrid/>
          <w:sz w:val="24"/>
          <w:szCs w:val="24"/>
        </w:rPr>
      </w:pPr>
      <w:r>
        <w:rPr>
          <w:snapToGrid/>
          <w:sz w:val="24"/>
        </w:rPr>
        <w:lastRenderedPageBreak/>
        <w:t>[</w:t>
      </w:r>
      <w:r>
        <w:rPr>
          <w:snapToGrid/>
          <w:sz w:val="24"/>
          <w:highlight w:val="lightGray"/>
        </w:rPr>
        <w:t>vollständige offizielle Anschrift</w:t>
      </w:r>
      <w:r>
        <w:rPr>
          <w:snapToGrid/>
          <w:sz w:val="24"/>
        </w:rPr>
        <w:t>]</w:t>
      </w:r>
    </w:p>
    <w:p w14:paraId="4D2B0594" w14:textId="77777777" w:rsidR="00A84654" w:rsidRPr="00E07705" w:rsidRDefault="00A84654" w:rsidP="00A84654">
      <w:pPr>
        <w:spacing w:after="200"/>
        <w:jc w:val="both"/>
        <w:rPr>
          <w:rFonts w:eastAsia="Calibri"/>
          <w:snapToGrid/>
          <w:sz w:val="24"/>
          <w:szCs w:val="24"/>
        </w:rPr>
      </w:pPr>
      <w:r>
        <w:rPr>
          <w:snapToGrid/>
          <w:sz w:val="24"/>
        </w:rPr>
        <w:t>[</w:t>
      </w:r>
      <w:r>
        <w:rPr>
          <w:snapToGrid/>
          <w:sz w:val="24"/>
          <w:highlight w:val="lightGray"/>
        </w:rPr>
        <w:t>Telefon</w:t>
      </w:r>
      <w:r>
        <w:rPr>
          <w:snapToGrid/>
          <w:sz w:val="24"/>
        </w:rPr>
        <w:t>]</w:t>
      </w:r>
    </w:p>
    <w:p w14:paraId="0681D8D5" w14:textId="77777777" w:rsidR="00A84654" w:rsidRDefault="00A84654" w:rsidP="00A84654">
      <w:pPr>
        <w:spacing w:after="200"/>
        <w:jc w:val="both"/>
        <w:rPr>
          <w:rFonts w:eastAsia="Calibri"/>
          <w:snapToGrid/>
          <w:sz w:val="24"/>
          <w:szCs w:val="24"/>
        </w:rPr>
      </w:pPr>
      <w:r>
        <w:rPr>
          <w:snapToGrid/>
          <w:sz w:val="24"/>
        </w:rPr>
        <w:t>[</w:t>
      </w:r>
      <w:r>
        <w:rPr>
          <w:snapToGrid/>
          <w:sz w:val="24"/>
          <w:highlight w:val="lightGray"/>
        </w:rPr>
        <w:t>E-Mail</w:t>
      </w:r>
      <w:r>
        <w:rPr>
          <w:snapToGrid/>
          <w:sz w:val="24"/>
        </w:rPr>
        <w:t xml:space="preserve">] </w:t>
      </w:r>
    </w:p>
    <w:p w14:paraId="4AD7CA4C" w14:textId="3BF9A01B" w:rsidR="00A9072E" w:rsidRDefault="00A9072E" w:rsidP="00A9072E">
      <w:pPr>
        <w:widowControl w:val="0"/>
        <w:spacing w:after="180"/>
        <w:jc w:val="both"/>
        <w:rPr>
          <w:rFonts w:eastAsia="Calibri"/>
          <w:snapToGrid/>
          <w:sz w:val="24"/>
          <w:szCs w:val="24"/>
        </w:rPr>
      </w:pPr>
      <w:r>
        <w:rPr>
          <w:snapToGrid/>
          <w:sz w:val="24"/>
        </w:rPr>
        <w:t>[</w:t>
      </w:r>
      <w:r>
        <w:rPr>
          <w:snapToGrid/>
          <w:sz w:val="24"/>
          <w:highlight w:val="lightGray"/>
        </w:rPr>
        <w:t>Rolle im Freiwilligenprojekt</w:t>
      </w:r>
      <w:r>
        <w:rPr>
          <w:snapToGrid/>
          <w:sz w:val="24"/>
        </w:rPr>
        <w:t xml:space="preserve">] </w:t>
      </w:r>
    </w:p>
    <w:p w14:paraId="27709D74" w14:textId="4A7C7D2F" w:rsidR="00A9072E" w:rsidRDefault="00A9072E" w:rsidP="00A9072E">
      <w:pPr>
        <w:widowControl w:val="0"/>
        <w:spacing w:after="180"/>
        <w:jc w:val="both"/>
        <w:rPr>
          <w:rFonts w:eastAsia="Calibri"/>
          <w:snapToGrid/>
          <w:sz w:val="24"/>
          <w:szCs w:val="24"/>
        </w:rPr>
      </w:pPr>
      <w:r>
        <w:rPr>
          <w:snapToGrid/>
          <w:sz w:val="24"/>
        </w:rPr>
        <w:t>Mitteilungen an diese Stellen/Einrichtung(en) sind an die oben genannte Anschrift zu richten.</w:t>
      </w:r>
      <w:r>
        <w:rPr>
          <w:i/>
          <w:color w:val="70AD47" w:themeColor="accent6"/>
          <w:sz w:val="24"/>
        </w:rPr>
        <w:t>]</w:t>
      </w:r>
    </w:p>
    <w:p w14:paraId="537899AE" w14:textId="7259E215" w:rsidR="00A9072E" w:rsidRDefault="00A9072E" w:rsidP="00A9072E">
      <w:pPr>
        <w:widowControl w:val="0"/>
        <w:spacing w:after="180"/>
        <w:jc w:val="both"/>
        <w:rPr>
          <w:rFonts w:eastAsia="Calibri"/>
          <w:snapToGrid/>
          <w:sz w:val="24"/>
          <w:szCs w:val="24"/>
        </w:rPr>
      </w:pPr>
      <w:r>
        <w:rPr>
          <w:snapToGrid/>
          <w:sz w:val="24"/>
        </w:rPr>
        <w:t xml:space="preserve">Die Nationale Agentur für dieses Projekt ist: </w:t>
      </w:r>
    </w:p>
    <w:p w14:paraId="417546D2" w14:textId="40C4AC8A" w:rsidR="00D73E5E" w:rsidRDefault="00A9072E" w:rsidP="00A9072E">
      <w:pPr>
        <w:widowControl w:val="0"/>
        <w:spacing w:after="180"/>
        <w:jc w:val="both"/>
        <w:rPr>
          <w:rFonts w:eastAsia="Calibri"/>
          <w:snapToGrid/>
          <w:sz w:val="24"/>
          <w:szCs w:val="24"/>
        </w:rPr>
      </w:pPr>
      <w:r>
        <w:rPr>
          <w:snapToGrid/>
          <w:sz w:val="24"/>
        </w:rPr>
        <w:t>[Land] – [NA_ID]</w:t>
      </w:r>
    </w:p>
    <w:p w14:paraId="54AC7A68" w14:textId="671CC16A" w:rsidR="00A9072E" w:rsidRPr="000463F5" w:rsidRDefault="00A9072E" w:rsidP="00A9072E">
      <w:pPr>
        <w:widowControl w:val="0"/>
        <w:spacing w:after="180"/>
        <w:jc w:val="both"/>
        <w:rPr>
          <w:rFonts w:eastAsia="Calibri"/>
          <w:snapToGrid/>
          <w:sz w:val="24"/>
          <w:szCs w:val="24"/>
          <w:lang w:val="de-AT" w:eastAsia="en-US"/>
        </w:rPr>
      </w:pPr>
    </w:p>
    <w:p w14:paraId="3CF782AB" w14:textId="0FC07C4F" w:rsidR="00A84654" w:rsidRDefault="00A84654" w:rsidP="00A84654">
      <w:pPr>
        <w:spacing w:after="200"/>
        <w:jc w:val="both"/>
        <w:rPr>
          <w:rFonts w:eastAsia="Calibri"/>
          <w:snapToGrid/>
          <w:sz w:val="24"/>
          <w:szCs w:val="24"/>
        </w:rPr>
      </w:pPr>
      <w:r>
        <w:rPr>
          <w:snapToGrid/>
          <w:sz w:val="24"/>
        </w:rPr>
        <w:t xml:space="preserve"> </w:t>
      </w:r>
    </w:p>
    <w:p w14:paraId="5D62554E" w14:textId="666D9486" w:rsidR="00A9072E" w:rsidRDefault="00A9072E" w:rsidP="00A9072E">
      <w:pPr>
        <w:widowControl w:val="0"/>
        <w:spacing w:after="180"/>
        <w:jc w:val="both"/>
        <w:rPr>
          <w:rFonts w:eastAsia="Calibri"/>
          <w:snapToGrid/>
          <w:sz w:val="24"/>
          <w:szCs w:val="24"/>
        </w:rPr>
      </w:pPr>
      <w:r>
        <w:rPr>
          <w:snapToGrid/>
          <w:sz w:val="24"/>
        </w:rPr>
        <w:t>Mitteilungen an die Nationale Agentur sind an die auf der folgenden Seite angegebene Anschrift zu richten:</w:t>
      </w:r>
    </w:p>
    <w:p w14:paraId="10A036F3" w14:textId="703B07C2" w:rsidR="00D73E5E" w:rsidRDefault="00D73E5E" w:rsidP="00A9072E">
      <w:pPr>
        <w:widowControl w:val="0"/>
        <w:spacing w:after="180"/>
        <w:jc w:val="both"/>
        <w:rPr>
          <w:rFonts w:eastAsia="Calibri"/>
          <w:snapToGrid/>
          <w:sz w:val="24"/>
          <w:szCs w:val="24"/>
        </w:rPr>
      </w:pPr>
      <w:r>
        <w:rPr>
          <w:snapToGrid/>
          <w:sz w:val="24"/>
        </w:rPr>
        <w:t>https://youth.europa.eu/solidarity/organisations/contact-national-agencies_de</w:t>
      </w:r>
    </w:p>
    <w:p w14:paraId="471F338B" w14:textId="1A14C6E3" w:rsidR="003B3D8F" w:rsidRPr="003B3D8F" w:rsidRDefault="003B3D8F" w:rsidP="003B3D8F">
      <w:pPr>
        <w:keepNext/>
        <w:keepLines/>
        <w:spacing w:after="200"/>
        <w:ind w:left="1865" w:hanging="1865"/>
        <w:jc w:val="both"/>
        <w:outlineLvl w:val="3"/>
        <w:rPr>
          <w:b/>
          <w:bCs/>
          <w:iCs/>
          <w:caps/>
          <w:snapToGrid/>
          <w:sz w:val="24"/>
          <w:szCs w:val="22"/>
        </w:rPr>
      </w:pPr>
      <w:bookmarkStart w:id="276" w:name="_Toc529877127"/>
      <w:bookmarkStart w:id="277" w:name="_Toc529883753"/>
      <w:bookmarkStart w:id="278" w:name="_Toc529884941"/>
      <w:bookmarkStart w:id="279" w:name="_Toc530035941"/>
      <w:bookmarkStart w:id="280" w:name="_Toc530036567"/>
      <w:bookmarkStart w:id="281" w:name="_Toc530036753"/>
      <w:bookmarkStart w:id="282" w:name="_Toc530396705"/>
      <w:bookmarkStart w:id="283" w:name="_Toc530396900"/>
      <w:bookmarkStart w:id="284" w:name="_Toc530397282"/>
      <w:bookmarkStart w:id="285" w:name="_Toc532247958"/>
      <w:bookmarkStart w:id="286" w:name="_Toc435109094"/>
      <w:bookmarkStart w:id="287" w:name="_Toc524884436"/>
      <w:bookmarkStart w:id="288" w:name="_Toc524885426"/>
      <w:bookmarkStart w:id="289" w:name="_Toc524885598"/>
      <w:bookmarkStart w:id="290" w:name="_Toc524885770"/>
      <w:bookmarkStart w:id="291" w:name="_Toc525221126"/>
      <w:bookmarkStart w:id="292" w:name="_Toc525221305"/>
      <w:bookmarkStart w:id="293" w:name="_Toc525254390"/>
      <w:bookmarkStart w:id="294" w:name="_Toc529197806"/>
      <w:bookmarkStart w:id="295" w:name="_Toc12092808"/>
      <w:bookmarkStart w:id="296" w:name="_Toc24116201"/>
      <w:bookmarkStart w:id="297" w:name="_Toc24118695"/>
      <w:bookmarkStart w:id="298" w:name="_Toc24126680"/>
      <w:bookmarkStart w:id="299" w:name="_Toc88829469"/>
      <w:bookmarkStart w:id="300" w:name="_Toc90291009"/>
      <w:bookmarkStart w:id="301" w:name="_Toc120627766"/>
      <w:bookmarkStart w:id="302" w:name="_Toc435109096"/>
      <w:bookmarkStart w:id="303" w:name="_Toc524697260"/>
      <w:bookmarkStart w:id="304" w:name="_Toc529197808"/>
      <w:bookmarkStart w:id="305" w:name="_Toc530035943"/>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r>
        <w:rPr>
          <w:b/>
          <w:caps/>
          <w:snapToGrid/>
          <w:sz w:val="24"/>
        </w:rPr>
        <w:t>ARTIKEL 19 – ÄNDERUNGEN</w:t>
      </w:r>
      <w:bookmarkEnd w:id="296"/>
      <w:bookmarkEnd w:id="297"/>
      <w:bookmarkEnd w:id="298"/>
      <w:bookmarkEnd w:id="299"/>
      <w:bookmarkEnd w:id="300"/>
      <w:bookmarkEnd w:id="301"/>
      <w:r>
        <w:rPr>
          <w:b/>
          <w:caps/>
          <w:snapToGrid/>
          <w:sz w:val="24"/>
        </w:rPr>
        <w:t xml:space="preserve"> </w:t>
      </w:r>
      <w:bookmarkEnd w:id="302"/>
      <w:bookmarkEnd w:id="303"/>
      <w:bookmarkEnd w:id="304"/>
      <w:bookmarkEnd w:id="305"/>
    </w:p>
    <w:p w14:paraId="6610363A" w14:textId="2D647AD3" w:rsidR="003B3D8F" w:rsidRPr="003B3D8F" w:rsidRDefault="003B3D8F" w:rsidP="003B3D8F">
      <w:pPr>
        <w:spacing w:after="200"/>
        <w:jc w:val="both"/>
        <w:rPr>
          <w:snapToGrid/>
          <w:sz w:val="24"/>
          <w:szCs w:val="24"/>
        </w:rPr>
      </w:pPr>
      <w:r>
        <w:rPr>
          <w:snapToGrid/>
          <w:sz w:val="24"/>
        </w:rPr>
        <w:t>Die Vereinbarung kann geändert werden; sind die Änderungen jedoch substanziell, muss eine neue Vereinbarung aufgelegt werden.</w:t>
      </w:r>
    </w:p>
    <w:p w14:paraId="16FD429D" w14:textId="36BE5EEB" w:rsidR="003B3D8F" w:rsidRDefault="003B3D8F" w:rsidP="003B3D8F">
      <w:pPr>
        <w:spacing w:after="200"/>
        <w:ind w:left="851" w:hanging="851"/>
        <w:jc w:val="both"/>
        <w:rPr>
          <w:snapToGrid/>
          <w:sz w:val="24"/>
          <w:szCs w:val="24"/>
        </w:rPr>
      </w:pPr>
      <w:r>
        <w:rPr>
          <w:snapToGrid/>
          <w:sz w:val="24"/>
        </w:rPr>
        <w:t>Änderungen können von jeder Partei beantragt werden.</w:t>
      </w:r>
    </w:p>
    <w:p w14:paraId="404C3F4E" w14:textId="0C1BD32E" w:rsidR="00920362" w:rsidRPr="003B3D8F" w:rsidRDefault="00920362" w:rsidP="003B3D8F">
      <w:pPr>
        <w:spacing w:after="200"/>
        <w:ind w:left="851" w:hanging="851"/>
        <w:jc w:val="both"/>
        <w:rPr>
          <w:snapToGrid/>
          <w:sz w:val="24"/>
          <w:szCs w:val="24"/>
        </w:rPr>
      </w:pPr>
      <w:r>
        <w:rPr>
          <w:sz w:val="24"/>
        </w:rPr>
        <w:t>Änderungen der Vereinbarung sind schriftlich und zeitig vorzunehmen.</w:t>
      </w:r>
    </w:p>
    <w:p w14:paraId="65B8E866" w14:textId="518D28C3" w:rsidR="003B3D8F" w:rsidRPr="003B3D8F" w:rsidRDefault="003B3D8F" w:rsidP="003B3D8F">
      <w:pPr>
        <w:spacing w:after="200"/>
        <w:jc w:val="both"/>
        <w:rPr>
          <w:snapToGrid/>
          <w:sz w:val="24"/>
          <w:szCs w:val="24"/>
        </w:rPr>
      </w:pPr>
      <w:r>
        <w:rPr>
          <w:snapToGrid/>
          <w:sz w:val="24"/>
        </w:rPr>
        <w:t xml:space="preserve">Eine Änderung tritt an dem Tag </w:t>
      </w:r>
      <w:r>
        <w:rPr>
          <w:b/>
          <w:snapToGrid/>
          <w:sz w:val="24"/>
        </w:rPr>
        <w:t>in Kraft</w:t>
      </w:r>
      <w:r>
        <w:rPr>
          <w:snapToGrid/>
          <w:sz w:val="24"/>
        </w:rPr>
        <w:t xml:space="preserve">, an dem sie von der empfangenden Partei unterzeichnet wird. </w:t>
      </w:r>
    </w:p>
    <w:p w14:paraId="01B87C0E" w14:textId="440069BD" w:rsidR="003B3D8F" w:rsidRDefault="003B3D8F" w:rsidP="003B3D8F">
      <w:pPr>
        <w:spacing w:after="200"/>
        <w:jc w:val="both"/>
        <w:rPr>
          <w:rFonts w:eastAsia="Calibri"/>
          <w:snapToGrid/>
          <w:sz w:val="24"/>
          <w:szCs w:val="24"/>
        </w:rPr>
      </w:pPr>
      <w:r>
        <w:rPr>
          <w:snapToGrid/>
          <w:sz w:val="24"/>
        </w:rPr>
        <w:t xml:space="preserve">Eine Änderung wird am Tag des Inkrafttretens oder an einem anderen in der Änderung genannten Datum </w:t>
      </w:r>
      <w:r>
        <w:rPr>
          <w:b/>
          <w:snapToGrid/>
          <w:sz w:val="24"/>
        </w:rPr>
        <w:t>wirksam</w:t>
      </w:r>
      <w:r>
        <w:rPr>
          <w:snapToGrid/>
          <w:sz w:val="24"/>
        </w:rPr>
        <w:t xml:space="preserve">. </w:t>
      </w:r>
    </w:p>
    <w:p w14:paraId="6BDCC3AD" w14:textId="689247F7" w:rsidR="003B3D8F" w:rsidRPr="003B3D8F" w:rsidRDefault="003B3D8F" w:rsidP="003B3D8F">
      <w:pPr>
        <w:keepNext/>
        <w:keepLines/>
        <w:spacing w:after="200"/>
        <w:ind w:left="1865" w:hanging="1865"/>
        <w:jc w:val="both"/>
        <w:outlineLvl w:val="3"/>
        <w:rPr>
          <w:rFonts w:eastAsia="SimSun"/>
          <w:b/>
          <w:bCs/>
          <w:iCs/>
          <w:caps/>
          <w:snapToGrid/>
          <w:sz w:val="24"/>
          <w:szCs w:val="22"/>
        </w:rPr>
      </w:pPr>
      <w:bookmarkStart w:id="306" w:name="_Toc435109102"/>
      <w:bookmarkStart w:id="307" w:name="_Toc524697263"/>
      <w:bookmarkStart w:id="308" w:name="_Toc529197816"/>
      <w:bookmarkStart w:id="309" w:name="_Toc530035946"/>
      <w:bookmarkStart w:id="310" w:name="_Toc24116209"/>
      <w:bookmarkStart w:id="311" w:name="_Toc24118703"/>
      <w:bookmarkStart w:id="312" w:name="_Toc24126688"/>
      <w:bookmarkStart w:id="313" w:name="_Toc88829477"/>
      <w:bookmarkStart w:id="314" w:name="_Toc90291017"/>
      <w:bookmarkStart w:id="315" w:name="_Toc120627774"/>
      <w:r>
        <w:rPr>
          <w:b/>
          <w:caps/>
          <w:snapToGrid/>
          <w:sz w:val="24"/>
        </w:rPr>
        <w:t>ARTIKEL 20 – ANWENDBARES RECHT UND BEILEGUNG VON STREITIGKEITEN</w:t>
      </w:r>
      <w:bookmarkEnd w:id="306"/>
      <w:bookmarkEnd w:id="307"/>
      <w:bookmarkEnd w:id="308"/>
      <w:bookmarkEnd w:id="309"/>
      <w:bookmarkEnd w:id="310"/>
      <w:bookmarkEnd w:id="311"/>
      <w:bookmarkEnd w:id="312"/>
      <w:bookmarkEnd w:id="313"/>
      <w:bookmarkEnd w:id="314"/>
      <w:bookmarkEnd w:id="315"/>
      <w:r>
        <w:rPr>
          <w:b/>
          <w:caps/>
          <w:snapToGrid/>
          <w:sz w:val="24"/>
        </w:rPr>
        <w:t xml:space="preserve"> </w:t>
      </w:r>
    </w:p>
    <w:p w14:paraId="1D6EDCBE" w14:textId="14E7D0DE" w:rsidR="00FA2B54" w:rsidRPr="00066043" w:rsidRDefault="003B3D8F" w:rsidP="00066043">
      <w:pPr>
        <w:jc w:val="both"/>
        <w:rPr>
          <w:snapToGrid/>
        </w:rPr>
      </w:pPr>
      <w:bookmarkStart w:id="316" w:name="_Toc435109104"/>
      <w:bookmarkStart w:id="317" w:name="_Toc529197818"/>
      <w:bookmarkStart w:id="318" w:name="_Toc24116211"/>
      <w:bookmarkStart w:id="319" w:name="_Toc24118705"/>
      <w:bookmarkStart w:id="320" w:name="_Toc24126690"/>
      <w:bookmarkStart w:id="321" w:name="_Toc88829479"/>
      <w:bookmarkStart w:id="322" w:name="_Toc90291019"/>
      <w:r>
        <w:rPr>
          <w:snapToGrid/>
          <w:sz w:val="24"/>
        </w:rPr>
        <w:t>Die Vereinbarung unterliegt dem nationalen Recht von [</w:t>
      </w:r>
      <w:r>
        <w:rPr>
          <w:snapToGrid/>
          <w:sz w:val="24"/>
          <w:highlight w:val="lightGray"/>
        </w:rPr>
        <w:t>Land der Nationalen Agentur</w:t>
      </w:r>
      <w:r>
        <w:rPr>
          <w:snapToGrid/>
          <w:sz w:val="24"/>
        </w:rPr>
        <w:t>].</w:t>
      </w:r>
      <w:bookmarkEnd w:id="316"/>
      <w:bookmarkEnd w:id="317"/>
      <w:bookmarkEnd w:id="318"/>
      <w:bookmarkEnd w:id="319"/>
      <w:bookmarkEnd w:id="320"/>
      <w:bookmarkEnd w:id="321"/>
      <w:bookmarkEnd w:id="322"/>
      <w:r>
        <w:rPr>
          <w:snapToGrid/>
          <w:sz w:val="24"/>
        </w:rPr>
        <w:t xml:space="preserve"> Für alle Streitigkeiten zwischen der Einrichtung und dem Teilnehmer über Auslegung, Anwendung oder Gültigkeit dieser Vereinbarung, die nicht gütlich beigelegt werden können, ist allein das gemäß dem anwendbaren nationalen Recht bestimmte Gericht zuständig.</w:t>
      </w:r>
    </w:p>
    <w:p w14:paraId="1F507F1D" w14:textId="77777777" w:rsidR="00FA2B54" w:rsidRPr="000463F5" w:rsidRDefault="00FA2B54" w:rsidP="00066043">
      <w:pPr>
        <w:jc w:val="both"/>
        <w:rPr>
          <w:snapToGrid/>
          <w:sz w:val="24"/>
          <w:szCs w:val="24"/>
          <w:lang w:val="de-AT"/>
        </w:rPr>
      </w:pPr>
    </w:p>
    <w:p w14:paraId="48A20520" w14:textId="2777E45A" w:rsidR="003B3D8F" w:rsidRPr="003B3D8F" w:rsidRDefault="003B3D8F" w:rsidP="003B3D8F">
      <w:pPr>
        <w:keepNext/>
        <w:keepLines/>
        <w:spacing w:after="200"/>
        <w:ind w:left="1865" w:hanging="1865"/>
        <w:jc w:val="both"/>
        <w:outlineLvl w:val="3"/>
        <w:rPr>
          <w:rFonts w:eastAsia="SimSun"/>
          <w:b/>
          <w:bCs/>
          <w:iCs/>
          <w:caps/>
          <w:snapToGrid/>
          <w:sz w:val="24"/>
          <w:szCs w:val="22"/>
        </w:rPr>
      </w:pPr>
      <w:bookmarkStart w:id="323" w:name="_Toc435109105"/>
      <w:bookmarkStart w:id="324" w:name="_Toc524697264"/>
      <w:bookmarkStart w:id="325" w:name="_Toc529197819"/>
      <w:bookmarkStart w:id="326" w:name="_Toc530035947"/>
      <w:bookmarkStart w:id="327" w:name="_Toc24116212"/>
      <w:bookmarkStart w:id="328" w:name="_Toc24118706"/>
      <w:bookmarkStart w:id="329" w:name="_Toc24126691"/>
      <w:bookmarkStart w:id="330" w:name="_Toc88829480"/>
      <w:bookmarkStart w:id="331" w:name="_Toc90291020"/>
      <w:bookmarkStart w:id="332" w:name="_Toc120627777"/>
      <w:r>
        <w:rPr>
          <w:b/>
          <w:caps/>
          <w:snapToGrid/>
          <w:sz w:val="24"/>
        </w:rPr>
        <w:t>ARTIKEL 21 – INKRAFTTRETEN</w:t>
      </w:r>
      <w:bookmarkEnd w:id="323"/>
      <w:bookmarkEnd w:id="324"/>
      <w:bookmarkEnd w:id="325"/>
      <w:bookmarkEnd w:id="326"/>
      <w:bookmarkEnd w:id="327"/>
      <w:bookmarkEnd w:id="328"/>
      <w:bookmarkEnd w:id="329"/>
      <w:bookmarkEnd w:id="330"/>
      <w:bookmarkEnd w:id="331"/>
      <w:bookmarkEnd w:id="332"/>
    </w:p>
    <w:p w14:paraId="0AAB88C0" w14:textId="1C44959D" w:rsidR="003B3D8F" w:rsidRPr="003B3D8F" w:rsidRDefault="003B3D8F" w:rsidP="003B3D8F">
      <w:pPr>
        <w:tabs>
          <w:tab w:val="left" w:pos="851"/>
        </w:tabs>
        <w:spacing w:after="200"/>
        <w:jc w:val="both"/>
        <w:rPr>
          <w:snapToGrid/>
          <w:sz w:val="24"/>
          <w:szCs w:val="24"/>
        </w:rPr>
      </w:pPr>
      <w:r>
        <w:rPr>
          <w:snapToGrid/>
          <w:sz w:val="24"/>
        </w:rPr>
        <w:t>Die Vereinbarung tritt in Kraft am [</w:t>
      </w:r>
      <w:r>
        <w:rPr>
          <w:snapToGrid/>
          <w:sz w:val="24"/>
          <w:highlight w:val="lightGray"/>
        </w:rPr>
        <w:t>Tag der Unterzeichnung durch den Teilnehmer eintragen</w:t>
      </w:r>
      <w:r>
        <w:rPr>
          <w:snapToGrid/>
          <w:sz w:val="24"/>
        </w:rPr>
        <w:t xml:space="preserve">]. </w:t>
      </w:r>
    </w:p>
    <w:p w14:paraId="71A9E558" w14:textId="77777777" w:rsidR="003B3D8F" w:rsidRPr="000463F5" w:rsidRDefault="003B3D8F" w:rsidP="003B3D8F">
      <w:pPr>
        <w:tabs>
          <w:tab w:val="left" w:pos="828"/>
        </w:tabs>
        <w:spacing w:after="200"/>
        <w:ind w:left="720"/>
        <w:jc w:val="both"/>
        <w:rPr>
          <w:rFonts w:eastAsia="Calibri"/>
          <w:snapToGrid/>
          <w:sz w:val="24"/>
          <w:szCs w:val="24"/>
          <w:lang w:val="de-AT" w:eastAsia="en-US"/>
        </w:rPr>
      </w:pPr>
    </w:p>
    <w:p w14:paraId="1DD058A2" w14:textId="77777777" w:rsidR="003B3D8F" w:rsidRPr="003B3D8F" w:rsidRDefault="003B3D8F" w:rsidP="003B3D8F">
      <w:pPr>
        <w:jc w:val="both"/>
        <w:rPr>
          <w:snapToGrid/>
          <w:sz w:val="24"/>
        </w:rPr>
      </w:pPr>
      <w:r>
        <w:rPr>
          <w:snapToGrid/>
          <w:sz w:val="24"/>
        </w:rPr>
        <w:t>UNTERSCHRIFTEN</w:t>
      </w:r>
    </w:p>
    <w:p w14:paraId="5CE4F579" w14:textId="2B305ECB" w:rsidR="003B3D8F" w:rsidRPr="003B3D8F" w:rsidRDefault="003B3D8F" w:rsidP="003B3D8F">
      <w:pPr>
        <w:ind w:left="4962" w:hanging="4962"/>
        <w:jc w:val="both"/>
        <w:rPr>
          <w:rFonts w:eastAsia="Calibri"/>
          <w:bCs/>
          <w:snapToGrid/>
          <w:sz w:val="24"/>
          <w:szCs w:val="24"/>
        </w:rPr>
      </w:pPr>
      <w:r>
        <w:rPr>
          <w:snapToGrid/>
          <w:sz w:val="24"/>
        </w:rPr>
        <w:t>Für den Teilnehmer</w:t>
      </w:r>
      <w:r>
        <w:rPr>
          <w:snapToGrid/>
          <w:sz w:val="24"/>
        </w:rPr>
        <w:tab/>
        <w:t>Für die Einrichtung</w:t>
      </w:r>
    </w:p>
    <w:p w14:paraId="56AA0CC1" w14:textId="23F6DFA8" w:rsidR="003B3D8F" w:rsidRPr="003B3D8F" w:rsidRDefault="003B3D8F" w:rsidP="003B3D8F">
      <w:pPr>
        <w:ind w:left="4962" w:hanging="4962"/>
        <w:jc w:val="both"/>
        <w:rPr>
          <w:snapToGrid/>
          <w:sz w:val="24"/>
        </w:rPr>
      </w:pPr>
      <w:r>
        <w:rPr>
          <w:snapToGrid/>
          <w:sz w:val="24"/>
        </w:rPr>
        <w:t>[</w:t>
      </w:r>
      <w:r>
        <w:rPr>
          <w:snapToGrid/>
          <w:sz w:val="24"/>
          <w:highlight w:val="lightGray"/>
        </w:rPr>
        <w:t>Vorname/Nachname</w:t>
      </w:r>
      <w:r>
        <w:rPr>
          <w:snapToGrid/>
          <w:sz w:val="24"/>
        </w:rPr>
        <w:t>]</w:t>
      </w:r>
      <w:r>
        <w:rPr>
          <w:snapToGrid/>
          <w:sz w:val="24"/>
        </w:rPr>
        <w:tab/>
        <w:t>[</w:t>
      </w:r>
      <w:r>
        <w:rPr>
          <w:snapToGrid/>
          <w:sz w:val="24"/>
          <w:highlight w:val="lightGray"/>
        </w:rPr>
        <w:t>Vorname/Nachname/Funktion</w:t>
      </w:r>
      <w:r>
        <w:rPr>
          <w:snapToGrid/>
          <w:sz w:val="24"/>
        </w:rPr>
        <w:t>]</w:t>
      </w:r>
    </w:p>
    <w:p w14:paraId="54B8343C" w14:textId="3F521097" w:rsidR="003B3D8F" w:rsidRPr="003B3D8F" w:rsidRDefault="003B3D8F" w:rsidP="003B3D8F">
      <w:pPr>
        <w:ind w:left="4962" w:hanging="4962"/>
        <w:jc w:val="both"/>
        <w:rPr>
          <w:snapToGrid/>
          <w:sz w:val="24"/>
        </w:rPr>
      </w:pPr>
      <w:r>
        <w:rPr>
          <w:snapToGrid/>
          <w:sz w:val="24"/>
        </w:rPr>
        <w:t>[</w:t>
      </w:r>
      <w:r>
        <w:rPr>
          <w:snapToGrid/>
          <w:sz w:val="24"/>
          <w:highlight w:val="lightGray"/>
        </w:rPr>
        <w:t>Unterschrift</w:t>
      </w:r>
      <w:r>
        <w:rPr>
          <w:snapToGrid/>
          <w:sz w:val="24"/>
        </w:rPr>
        <w:t>]</w:t>
      </w:r>
      <w:r>
        <w:rPr>
          <w:snapToGrid/>
          <w:sz w:val="24"/>
        </w:rPr>
        <w:tab/>
        <w:t>[</w:t>
      </w:r>
      <w:r>
        <w:rPr>
          <w:snapToGrid/>
          <w:sz w:val="24"/>
          <w:highlight w:val="lightGray"/>
        </w:rPr>
        <w:t>Unterschrift</w:t>
      </w:r>
      <w:r>
        <w:rPr>
          <w:snapToGrid/>
          <w:sz w:val="24"/>
        </w:rPr>
        <w:t>]</w:t>
      </w:r>
    </w:p>
    <w:p w14:paraId="61CEA303" w14:textId="08956A13" w:rsidR="00E85892" w:rsidRDefault="003B3D8F" w:rsidP="00DE5053">
      <w:pPr>
        <w:ind w:left="4962" w:hanging="4962"/>
        <w:jc w:val="both"/>
      </w:pPr>
      <w:r>
        <w:rPr>
          <w:snapToGrid/>
          <w:sz w:val="24"/>
        </w:rPr>
        <w:t>Ausgefertigt in [</w:t>
      </w:r>
      <w:r>
        <w:rPr>
          <w:snapToGrid/>
          <w:sz w:val="24"/>
          <w:highlight w:val="lightGray"/>
        </w:rPr>
        <w:t>deutscher Sprache</w:t>
      </w:r>
      <w:r>
        <w:rPr>
          <w:snapToGrid/>
          <w:sz w:val="24"/>
        </w:rPr>
        <w:t>]</w:t>
      </w:r>
      <w:r>
        <w:rPr>
          <w:snapToGrid/>
          <w:sz w:val="24"/>
        </w:rPr>
        <w:tab/>
      </w:r>
      <w:proofErr w:type="gramStart"/>
      <w:r>
        <w:rPr>
          <w:snapToGrid/>
          <w:sz w:val="24"/>
        </w:rPr>
        <w:t>Ausgefertigt</w:t>
      </w:r>
      <w:proofErr w:type="gramEnd"/>
      <w:r>
        <w:rPr>
          <w:snapToGrid/>
          <w:sz w:val="24"/>
        </w:rPr>
        <w:t xml:space="preserve"> in [</w:t>
      </w:r>
      <w:r>
        <w:rPr>
          <w:snapToGrid/>
          <w:sz w:val="24"/>
          <w:highlight w:val="lightGray"/>
        </w:rPr>
        <w:t>deutscher Sprache</w:t>
      </w:r>
      <w:r>
        <w:rPr>
          <w:snapToGrid/>
          <w:sz w:val="24"/>
        </w:rPr>
        <w:t xml:space="preserve">] </w:t>
      </w:r>
      <w:bookmarkEnd w:id="78"/>
    </w:p>
    <w:sectPr w:rsidR="00E85892" w:rsidSect="0076794B">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40" w:right="1134" w:bottom="1440" w:left="1134"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AB9EF" w14:textId="77777777" w:rsidR="00840E6E" w:rsidRDefault="00840E6E">
      <w:r>
        <w:separator/>
      </w:r>
    </w:p>
    <w:p w14:paraId="49BBD732" w14:textId="77777777" w:rsidR="00840E6E" w:rsidRDefault="00840E6E"/>
  </w:endnote>
  <w:endnote w:type="continuationSeparator" w:id="0">
    <w:p w14:paraId="7338EDB4" w14:textId="77777777" w:rsidR="00840E6E" w:rsidRDefault="00840E6E">
      <w:r>
        <w:continuationSeparator/>
      </w:r>
    </w:p>
    <w:p w14:paraId="6A040301" w14:textId="77777777" w:rsidR="00840E6E" w:rsidRDefault="00840E6E"/>
  </w:endnote>
  <w:endnote w:type="continuationNotice" w:id="1">
    <w:p w14:paraId="52F634D4" w14:textId="77777777" w:rsidR="00840E6E" w:rsidRDefault="00840E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EUAlbertina">
    <w:altName w:val="Cambria"/>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font>
  <w:font w:name="EC Square Sans Pro Light">
    <w:charset w:val="00"/>
    <w:family w:val="swiss"/>
    <w:pitch w:val="variable"/>
    <w:sig w:usb0="20000287" w:usb1="00000001"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5E736" w14:textId="77777777" w:rsidR="000463F5" w:rsidRDefault="000463F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60EFD" w14:textId="606EA2D7" w:rsidR="00A83522" w:rsidRDefault="000463F5">
    <w:pPr>
      <w:pStyle w:val="Fuzeile"/>
      <w:ind w:right="360"/>
    </w:pPr>
    <w:r>
      <w:rPr>
        <w:noProof/>
      </w:rPr>
      <w:drawing>
        <wp:anchor distT="0" distB="0" distL="114300" distR="114300" simplePos="0" relativeHeight="251661824" behindDoc="0" locked="0" layoutInCell="1" allowOverlap="1" wp14:anchorId="24B71979" wp14:editId="688BC253">
          <wp:simplePos x="0" y="0"/>
          <wp:positionH relativeFrom="margin">
            <wp:posOffset>1689735</wp:posOffset>
          </wp:positionH>
          <wp:positionV relativeFrom="paragraph">
            <wp:posOffset>-87630</wp:posOffset>
          </wp:positionV>
          <wp:extent cx="1724025" cy="280035"/>
          <wp:effectExtent l="0" t="0" r="9525" b="5715"/>
          <wp:wrapNone/>
          <wp:docPr id="2" name="Grafik 2" descr="Ein Bild, das Schrift, Grafiken, Screenshot, Electric Blue (Farb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Schrift, Grafiken, Screenshot, Electric Blue (Farbe)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24025" cy="2800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752" behindDoc="0" locked="0" layoutInCell="1" allowOverlap="1" wp14:anchorId="2743FA10" wp14:editId="0F69F5D7">
          <wp:simplePos x="0" y="0"/>
          <wp:positionH relativeFrom="margin">
            <wp:posOffset>0</wp:posOffset>
          </wp:positionH>
          <wp:positionV relativeFrom="paragraph">
            <wp:posOffset>-200025</wp:posOffset>
          </wp:positionV>
          <wp:extent cx="1543050" cy="509905"/>
          <wp:effectExtent l="0" t="0" r="0" b="4445"/>
          <wp:wrapNone/>
          <wp:docPr id="3" name="Grafik 3" descr="Ein Bild, das Text, Schrift, Screensho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Text, Schrift, Screenshot, Grafiken enthält.&#10;&#10;Automatisch generierte Beschreibu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3050" cy="5099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E881D" w14:textId="77777777" w:rsidR="000463F5" w:rsidRDefault="000463F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CF6B5" w14:textId="77777777" w:rsidR="00840E6E" w:rsidRDefault="00840E6E">
      <w:r>
        <w:separator/>
      </w:r>
    </w:p>
    <w:p w14:paraId="1F1159FE" w14:textId="77777777" w:rsidR="00840E6E" w:rsidRDefault="00840E6E"/>
  </w:footnote>
  <w:footnote w:type="continuationSeparator" w:id="0">
    <w:p w14:paraId="2352C7B9" w14:textId="77777777" w:rsidR="00840E6E" w:rsidRDefault="00840E6E">
      <w:r>
        <w:continuationSeparator/>
      </w:r>
    </w:p>
    <w:p w14:paraId="39C4B822" w14:textId="77777777" w:rsidR="00840E6E" w:rsidRDefault="00840E6E"/>
  </w:footnote>
  <w:footnote w:type="continuationNotice" w:id="1">
    <w:p w14:paraId="791C739E" w14:textId="77777777" w:rsidR="00840E6E" w:rsidRDefault="00840E6E"/>
  </w:footnote>
  <w:footnote w:id="2">
    <w:p w14:paraId="448C3FB5" w14:textId="0423BF3F" w:rsidR="00A83522" w:rsidRPr="00066043" w:rsidRDefault="00A83522" w:rsidP="00396C5C">
      <w:pPr>
        <w:pStyle w:val="Funotentext"/>
        <w:spacing w:after="120"/>
        <w:ind w:left="0" w:firstLine="0"/>
      </w:pPr>
      <w:r>
        <w:rPr>
          <w:rStyle w:val="Funotenzeichen"/>
          <w:vertAlign w:val="superscript"/>
        </w:rPr>
        <w:footnoteRef/>
      </w:r>
      <w:r>
        <w:t xml:space="preserve"> </w:t>
      </w:r>
      <w:r>
        <w:rPr>
          <w:color w:val="538135" w:themeColor="accent6" w:themeShade="BF"/>
        </w:rPr>
        <w:t>Dieses Muster kann von der Nationalen Agentur oder von der teilnehmenden Einrichtung ausgefüllt werden. Das vorliegende Dokument muss für individuelle Freiwilligentätigkeiten sowie für Tätigkeiten in Freiwilligenteams genutzt werden.</w:t>
      </w:r>
    </w:p>
  </w:footnote>
  <w:footnote w:id="3">
    <w:p w14:paraId="2B233557" w14:textId="0810910A" w:rsidR="00A83522" w:rsidRPr="00396C5C" w:rsidRDefault="00A83522">
      <w:pPr>
        <w:pStyle w:val="Funotentext"/>
      </w:pPr>
      <w:r>
        <w:rPr>
          <w:rStyle w:val="Funotenzeichen"/>
          <w:vertAlign w:val="superscript"/>
        </w:rPr>
        <w:footnoteRef/>
      </w:r>
      <w:r>
        <w:t xml:space="preserve"> Persönliche Referenznummer im Europäischen Jugendportal.</w:t>
      </w:r>
    </w:p>
  </w:footnote>
  <w:footnote w:id="4">
    <w:p w14:paraId="16B5F878" w14:textId="57AB0A09" w:rsidR="00A83522" w:rsidRPr="007B4ABD" w:rsidRDefault="00A83522" w:rsidP="00066043">
      <w:pPr>
        <w:pStyle w:val="Funotentext"/>
        <w:spacing w:after="0"/>
        <w:ind w:left="142" w:hanging="142"/>
      </w:pPr>
      <w:r>
        <w:rPr>
          <w:rStyle w:val="Funotenzeichen"/>
          <w:vertAlign w:val="superscript"/>
        </w:rPr>
        <w:footnoteRef/>
      </w:r>
      <w:r>
        <w:t xml:space="preserve"> Richtlinie (EU) 2017/1371 des Europäischen Parlaments und des Rates vom 5. Juli 2017 über die strafrechtliche Bekämpfung von gegen die finanziellen Interessen der Union gerichtetem Betrug (</w:t>
      </w:r>
      <w:proofErr w:type="spellStart"/>
      <w:r>
        <w:t>ABl.</w:t>
      </w:r>
      <w:proofErr w:type="spellEnd"/>
      <w:r>
        <w:t xml:space="preserve"> L 198 vom 28.7.2017, S. 29).</w:t>
      </w:r>
      <w:r>
        <w:rPr>
          <w:color w:val="000000"/>
        </w:rPr>
        <w:t xml:space="preserve"> </w:t>
      </w:r>
    </w:p>
  </w:footnote>
  <w:footnote w:id="5">
    <w:p w14:paraId="5E09C006" w14:textId="04C98322" w:rsidR="00A83522" w:rsidRPr="007B4ABD" w:rsidRDefault="00A83522" w:rsidP="00066043">
      <w:pPr>
        <w:pStyle w:val="Funotentext"/>
        <w:spacing w:after="0"/>
        <w:ind w:left="360" w:hanging="360"/>
      </w:pPr>
      <w:r>
        <w:rPr>
          <w:rStyle w:val="Funotenzeichen"/>
          <w:vertAlign w:val="superscript"/>
        </w:rPr>
        <w:footnoteRef/>
      </w:r>
      <w:r>
        <w:t xml:space="preserve"> </w:t>
      </w:r>
      <w:proofErr w:type="spellStart"/>
      <w:r>
        <w:t>ABl.</w:t>
      </w:r>
      <w:proofErr w:type="spellEnd"/>
      <w:r>
        <w:t xml:space="preserve"> C 316 vom 27.11.1995, S. 48.</w:t>
      </w:r>
    </w:p>
  </w:footnote>
  <w:footnote w:id="6">
    <w:p w14:paraId="0D7D9ACB" w14:textId="6891128B" w:rsidR="00A83522" w:rsidRPr="007B4ABD" w:rsidRDefault="00A83522" w:rsidP="00621CC5">
      <w:pPr>
        <w:pStyle w:val="Funotentext"/>
        <w:spacing w:after="0"/>
        <w:ind w:left="142" w:hanging="142"/>
      </w:pPr>
      <w:r>
        <w:rPr>
          <w:rStyle w:val="Funotenzeichen"/>
          <w:vertAlign w:val="superscript"/>
        </w:rPr>
        <w:footnoteRef/>
      </w:r>
      <w:r>
        <w:rPr>
          <w:vertAlign w:val="superscript"/>
        </w:rPr>
        <w:t xml:space="preserve"> </w:t>
      </w:r>
      <w:r>
        <w:rPr>
          <w:color w:val="000000"/>
        </w:rPr>
        <w:t>Verordnung (EG, Euratom) Nr. 2988/95 des Rates vom 18. Dezember 1995 über den Schutz der finanziellen Interessen der Europäischen Gemeinschaften (</w:t>
      </w:r>
      <w:proofErr w:type="spellStart"/>
      <w:r>
        <w:rPr>
          <w:color w:val="000000"/>
        </w:rPr>
        <w:t>ABl.</w:t>
      </w:r>
      <w:proofErr w:type="spellEnd"/>
      <w:r>
        <w:rPr>
          <w:color w:val="000000"/>
        </w:rPr>
        <w:t xml:space="preserve"> L 312 vom 23.12.1995, S. 1).</w:t>
      </w:r>
    </w:p>
  </w:footnote>
  <w:footnote w:id="7">
    <w:p w14:paraId="120E72E7" w14:textId="77777777" w:rsidR="00A83522" w:rsidRPr="00952DB2" w:rsidRDefault="00A83522" w:rsidP="005A52F6">
      <w:pPr>
        <w:jc w:val="both"/>
      </w:pPr>
      <w:r>
        <w:rPr>
          <w:rStyle w:val="Funotenzeichen"/>
          <w:vertAlign w:val="superscript"/>
          <w:lang w:val="en-GB"/>
        </w:rPr>
        <w:footnoteRef/>
      </w:r>
      <w:r>
        <w:t xml:space="preserve"> Die Tätigkeit beginnt am ersten Tag, an dem der Teilnehmer bei der aufnehmenden Einrichtung anwesend zu sein hat.</w:t>
      </w:r>
    </w:p>
  </w:footnote>
  <w:footnote w:id="8">
    <w:p w14:paraId="4F5ABE2A" w14:textId="77777777" w:rsidR="00A83522" w:rsidRPr="00952DB2" w:rsidRDefault="00A83522" w:rsidP="005A52F6">
      <w:pPr>
        <w:jc w:val="both"/>
      </w:pPr>
      <w:r>
        <w:rPr>
          <w:rStyle w:val="Funotenzeichen"/>
          <w:vertAlign w:val="superscript"/>
          <w:lang w:val="en-GB"/>
        </w:rPr>
        <w:footnoteRef/>
      </w:r>
      <w:r>
        <w:rPr>
          <w:rStyle w:val="Funotenzeichen"/>
        </w:rPr>
        <w:t xml:space="preserve"> </w:t>
      </w:r>
      <w:r>
        <w:t xml:space="preserve">Die Tätigkeit endet am letzten Tag, an dem der Teilnehmer bei der aufnehmenden Einrichtung anwesend zu sein hat. </w:t>
      </w:r>
      <w:r>
        <w:rPr>
          <w:rStyle w:val="Funotenzeichen"/>
        </w:rPr>
        <w:t xml:space="preserve"> </w:t>
      </w:r>
    </w:p>
  </w:footnote>
  <w:footnote w:id="9">
    <w:p w14:paraId="235923FB" w14:textId="77777777" w:rsidR="00A83522" w:rsidRPr="00904EF1" w:rsidRDefault="00A83522" w:rsidP="00904EF1">
      <w:pPr>
        <w:pStyle w:val="Funotentext"/>
        <w:spacing w:after="0"/>
        <w:ind w:left="360" w:hanging="360"/>
        <w:rPr>
          <w:sz w:val="16"/>
          <w:szCs w:val="16"/>
        </w:rPr>
      </w:pPr>
      <w:r>
        <w:rPr>
          <w:rStyle w:val="Funotenzeichen"/>
          <w:vertAlign w:val="superscript"/>
        </w:rPr>
        <w:footnoteRef/>
      </w:r>
      <w:r>
        <w:rPr>
          <w:sz w:val="16"/>
        </w:rPr>
        <w:t xml:space="preserve"> </w:t>
      </w:r>
      <w:r>
        <w:rPr>
          <w:sz w:val="16"/>
        </w:rPr>
        <w:tab/>
        <w:t xml:space="preserve">Verordnung (EU) 2018/1725 des Europäischen Parlaments und des Rates vom 23. Oktober 2018 zum Schutz natürlicher Personen bei der Verarbeitung personenbezogener Daten durch die Organe, Einrichtungen und sonstigen Stellen der Union, zum freien Datenverkehr und zur Aufhebung der Verordnung (EG) Nr. 45/2001 und des Beschlusses Nr. 1247/2002/EG. </w:t>
      </w:r>
    </w:p>
  </w:footnote>
  <w:footnote w:id="10">
    <w:p w14:paraId="3532C337" w14:textId="68B9FD2E" w:rsidR="00A83522" w:rsidRPr="00904EF1" w:rsidRDefault="00A83522">
      <w:pPr>
        <w:pStyle w:val="Funotentext"/>
        <w:rPr>
          <w:sz w:val="16"/>
          <w:szCs w:val="16"/>
        </w:rPr>
      </w:pPr>
      <w:r>
        <w:rPr>
          <w:rStyle w:val="Funotenzeichen"/>
          <w:vertAlign w:val="superscript"/>
        </w:rPr>
        <w:footnoteRef/>
      </w:r>
      <w:r>
        <w:rPr>
          <w:sz w:val="16"/>
        </w:rPr>
        <w:t xml:space="preserve"> </w:t>
      </w:r>
      <w:r>
        <w:rPr>
          <w:sz w:val="16"/>
        </w:rPr>
        <w:tab/>
      </w:r>
      <w:hyperlink r:id="rId1" w:history="1">
        <w:r>
          <w:rPr>
            <w:rStyle w:val="Hyperlink"/>
            <w:sz w:val="16"/>
          </w:rPr>
          <w:t>https://youth.europa.eu/solidarity/organisations/contact-national-agencies_de</w:t>
        </w:r>
      </w:hyperlink>
      <w:r>
        <w:rPr>
          <w:sz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C2580" w14:textId="77777777" w:rsidR="000463F5" w:rsidRDefault="000463F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E6080" w14:textId="77777777" w:rsidR="000463F5" w:rsidRDefault="000463F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2B94E" w14:textId="77777777" w:rsidR="000463F5" w:rsidRDefault="000463F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6F65D0E"/>
    <w:lvl w:ilvl="0">
      <w:start w:val="1"/>
      <w:numFmt w:val="decimal"/>
      <w:pStyle w:val="berschrift1"/>
      <w:lvlText w:val="%1."/>
      <w:lvlJc w:val="left"/>
      <w:pPr>
        <w:tabs>
          <w:tab w:val="num" w:pos="432"/>
        </w:tabs>
        <w:ind w:left="432" w:hanging="432"/>
      </w:pPr>
      <w:rPr>
        <w:rFonts w:cs="Times New Roman"/>
      </w:rPr>
    </w:lvl>
    <w:lvl w:ilvl="1">
      <w:start w:val="1"/>
      <w:numFmt w:val="decimal"/>
      <w:pStyle w:val="berschrift2"/>
      <w:lvlText w:val="%1.%2"/>
      <w:lvlJc w:val="left"/>
      <w:pPr>
        <w:tabs>
          <w:tab w:val="num" w:pos="576"/>
        </w:tabs>
        <w:ind w:left="576" w:hanging="576"/>
      </w:pPr>
      <w:rPr>
        <w:rFonts w:cs="Times New Roman"/>
      </w:rPr>
    </w:lvl>
    <w:lvl w:ilvl="2">
      <w:start w:val="1"/>
      <w:numFmt w:val="decimal"/>
      <w:pStyle w:val="berschrift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pStyle w:val="berschrift6"/>
      <w:lvlText w:val="%1.%2.%3.%4.%5.%6"/>
      <w:lvlJc w:val="left"/>
      <w:pPr>
        <w:tabs>
          <w:tab w:val="num" w:pos="1152"/>
        </w:tabs>
        <w:ind w:left="1152" w:hanging="1152"/>
      </w:pPr>
      <w:rPr>
        <w:rFonts w:cs="Times New Roman"/>
      </w:rPr>
    </w:lvl>
    <w:lvl w:ilvl="6">
      <w:start w:val="1"/>
      <w:numFmt w:val="decimal"/>
      <w:pStyle w:val="berschrift7"/>
      <w:lvlText w:val="%1.%2.%3.%4.%5.%6.%7"/>
      <w:lvlJc w:val="left"/>
      <w:pPr>
        <w:tabs>
          <w:tab w:val="num" w:pos="1296"/>
        </w:tabs>
        <w:ind w:left="1296" w:hanging="1296"/>
      </w:pPr>
      <w:rPr>
        <w:rFonts w:cs="Times New Roman"/>
      </w:rPr>
    </w:lvl>
    <w:lvl w:ilvl="7">
      <w:start w:val="1"/>
      <w:numFmt w:val="decimal"/>
      <w:pStyle w:val="berschrift8"/>
      <w:lvlText w:val="%1.%2.%3.%4.%5.%6.%7.%8"/>
      <w:lvlJc w:val="left"/>
      <w:pPr>
        <w:tabs>
          <w:tab w:val="num" w:pos="1440"/>
        </w:tabs>
        <w:ind w:left="1440" w:hanging="1440"/>
      </w:pPr>
      <w:rPr>
        <w:rFonts w:cs="Times New Roman"/>
      </w:rPr>
    </w:lvl>
    <w:lvl w:ilvl="8">
      <w:numFmt w:val="decimal"/>
      <w:pStyle w:val="berschrift9"/>
      <w:lvlText w:val="%1.%2.%3.%4.%5.%6.%7.%8.%9"/>
      <w:lvlJc w:val="left"/>
      <w:pPr>
        <w:tabs>
          <w:tab w:val="num" w:pos="1584"/>
        </w:tabs>
        <w:ind w:left="1584" w:hanging="1584"/>
      </w:pPr>
      <w:rPr>
        <w:rFonts w:cs="Times New Roman"/>
      </w:rPr>
    </w:lvl>
  </w:abstractNum>
  <w:abstractNum w:abstractNumId="1" w15:restartNumberingAfterBreak="0">
    <w:nsid w:val="008B1236"/>
    <w:multiLevelType w:val="hybridMultilevel"/>
    <w:tmpl w:val="9384A636"/>
    <w:lvl w:ilvl="0" w:tplc="08090017">
      <w:start w:val="1"/>
      <w:numFmt w:val="lowerLetter"/>
      <w:lvlText w:val="%1)"/>
      <w:lvlJc w:val="left"/>
      <w:pPr>
        <w:ind w:left="1080" w:hanging="360"/>
      </w:pPr>
      <w:rPr>
        <w:rFonts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55652B5"/>
    <w:multiLevelType w:val="multilevel"/>
    <w:tmpl w:val="B10A6748"/>
    <w:lvl w:ilvl="0">
      <w:start w:val="1"/>
      <w:numFmt w:val="decimal"/>
      <w:pStyle w:val="Listennumm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D6F0950"/>
    <w:multiLevelType w:val="hybridMultilevel"/>
    <w:tmpl w:val="D2BE674A"/>
    <w:lvl w:ilvl="0" w:tplc="BF7A2BD4">
      <w:start w:val="1"/>
      <w:numFmt w:val="lowerRoman"/>
      <w:lvlText w:val="(%1)"/>
      <w:lvlJc w:val="righ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62685D"/>
    <w:multiLevelType w:val="singleLevel"/>
    <w:tmpl w:val="D96C95A2"/>
    <w:lvl w:ilvl="0">
      <w:start w:val="1"/>
      <w:numFmt w:val="bullet"/>
      <w:pStyle w:val="Aufzhlungszeichen4"/>
      <w:lvlText w:val=""/>
      <w:lvlJc w:val="left"/>
      <w:pPr>
        <w:tabs>
          <w:tab w:val="num" w:pos="3163"/>
        </w:tabs>
        <w:ind w:left="3163" w:hanging="283"/>
      </w:pPr>
      <w:rPr>
        <w:rFonts w:ascii="Symbol" w:hAnsi="Symbol"/>
      </w:rPr>
    </w:lvl>
  </w:abstractNum>
  <w:abstractNum w:abstractNumId="6" w15:restartNumberingAfterBreak="0">
    <w:nsid w:val="143D0A16"/>
    <w:multiLevelType w:val="singleLevel"/>
    <w:tmpl w:val="01FA5668"/>
    <w:lvl w:ilvl="0">
      <w:start w:val="1"/>
      <w:numFmt w:val="bullet"/>
      <w:pStyle w:val="Aufzhlungszeichen3"/>
      <w:lvlText w:val=""/>
      <w:lvlJc w:val="left"/>
      <w:pPr>
        <w:tabs>
          <w:tab w:val="num" w:pos="2199"/>
        </w:tabs>
        <w:ind w:left="2199" w:hanging="283"/>
      </w:pPr>
      <w:rPr>
        <w:rFonts w:ascii="Symbol" w:hAnsi="Symbol"/>
      </w:rPr>
    </w:lvl>
  </w:abstractNum>
  <w:abstractNum w:abstractNumId="7"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94405A3"/>
    <w:multiLevelType w:val="hybridMultilevel"/>
    <w:tmpl w:val="B754C6BC"/>
    <w:lvl w:ilvl="0" w:tplc="9BC68706">
      <w:start w:val="3"/>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8A7E77"/>
    <w:multiLevelType w:val="multilevel"/>
    <w:tmpl w:val="6EFC55EA"/>
    <w:lvl w:ilvl="0">
      <w:start w:val="20"/>
      <w:numFmt w:val="decimal"/>
      <w:lvlText w:val="%1"/>
      <w:lvlJc w:val="left"/>
      <w:pPr>
        <w:ind w:left="420" w:hanging="420"/>
      </w:pPr>
      <w:rPr>
        <w:rFonts w:hint="default"/>
      </w:rPr>
    </w:lvl>
    <w:lvl w:ilvl="1">
      <w:start w:val="1"/>
      <w:numFmt w:val="decimal"/>
      <w:lvlText w:val="%1.%2"/>
      <w:lvlJc w:val="left"/>
      <w:pPr>
        <w:ind w:left="420" w:hanging="4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2" w15:restartNumberingAfterBreak="0">
    <w:nsid w:val="28545C14"/>
    <w:multiLevelType w:val="hybridMultilevel"/>
    <w:tmpl w:val="B246D530"/>
    <w:lvl w:ilvl="0" w:tplc="4FFE34E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497187"/>
    <w:multiLevelType w:val="multilevel"/>
    <w:tmpl w:val="C970538E"/>
    <w:lvl w:ilvl="0">
      <w:start w:val="17"/>
      <w:numFmt w:val="decimal"/>
      <w:lvlText w:val="%1"/>
      <w:lvlJc w:val="left"/>
      <w:pPr>
        <w:ind w:left="420" w:hanging="420"/>
      </w:pPr>
      <w:rPr>
        <w:rFonts w:hint="default"/>
      </w:rPr>
    </w:lvl>
    <w:lvl w:ilvl="1">
      <w:start w:val="1"/>
      <w:numFmt w:val="decimal"/>
      <w:lvlText w:val="%1.%2"/>
      <w:lvlJc w:val="left"/>
      <w:pPr>
        <w:ind w:left="420" w:hanging="4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C8D5AD3"/>
    <w:multiLevelType w:val="singleLevel"/>
    <w:tmpl w:val="82EE6B70"/>
    <w:lvl w:ilvl="0">
      <w:start w:val="1"/>
      <w:numFmt w:val="bullet"/>
      <w:pStyle w:val="Aufzhlungszeichen2"/>
      <w:lvlText w:val=""/>
      <w:lvlJc w:val="left"/>
      <w:pPr>
        <w:tabs>
          <w:tab w:val="num" w:pos="1360"/>
        </w:tabs>
        <w:ind w:left="1360" w:hanging="283"/>
      </w:pPr>
      <w:rPr>
        <w:rFonts w:ascii="Symbol" w:hAnsi="Symbol"/>
      </w:rPr>
    </w:lvl>
  </w:abstractNum>
  <w:abstractNum w:abstractNumId="15" w15:restartNumberingAfterBreak="0">
    <w:nsid w:val="308E0381"/>
    <w:multiLevelType w:val="hybridMultilevel"/>
    <w:tmpl w:val="DE7612D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35F013A"/>
    <w:multiLevelType w:val="hybridMultilevel"/>
    <w:tmpl w:val="1FF69FF6"/>
    <w:lvl w:ilvl="0" w:tplc="9BC68706">
      <w:start w:val="3"/>
      <w:numFmt w:val="bullet"/>
      <w:lvlText w:val="-"/>
      <w:lvlJc w:val="left"/>
      <w:pPr>
        <w:ind w:left="778" w:hanging="360"/>
      </w:pPr>
      <w:rPr>
        <w:rFonts w:ascii="Times New Roman" w:eastAsia="Calibri" w:hAnsi="Times New Roman" w:cs="Times New Roman"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7"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8" w15:restartNumberingAfterBreak="0">
    <w:nsid w:val="428415E7"/>
    <w:multiLevelType w:val="multilevel"/>
    <w:tmpl w:val="92100ADA"/>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5481EA4"/>
    <w:multiLevelType w:val="multilevel"/>
    <w:tmpl w:val="28525E6E"/>
    <w:lvl w:ilvl="0">
      <w:start w:val="1"/>
      <w:numFmt w:val="decimal"/>
      <w:pStyle w:val="Listennumm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7B65DC8"/>
    <w:multiLevelType w:val="hybridMultilevel"/>
    <w:tmpl w:val="3DFC7070"/>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7C179CE"/>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47D919D9"/>
    <w:multiLevelType w:val="hybridMultilevel"/>
    <w:tmpl w:val="E366481A"/>
    <w:lvl w:ilvl="0" w:tplc="4FFE34E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860AAB"/>
    <w:multiLevelType w:val="multilevel"/>
    <w:tmpl w:val="E8744BD2"/>
    <w:lvl w:ilvl="0">
      <w:start w:val="1"/>
      <w:numFmt w:val="decimal"/>
      <w:pStyle w:val="Listennumm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AB95C93"/>
    <w:multiLevelType w:val="hybridMultilevel"/>
    <w:tmpl w:val="9FDE6DFC"/>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FF7A62"/>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4BD0BEC"/>
    <w:multiLevelType w:val="singleLevel"/>
    <w:tmpl w:val="72D6F376"/>
    <w:lvl w:ilvl="0">
      <w:start w:val="1"/>
      <w:numFmt w:val="bullet"/>
      <w:pStyle w:val="Aufzhlungszeichen"/>
      <w:lvlText w:val=""/>
      <w:lvlJc w:val="left"/>
      <w:pPr>
        <w:tabs>
          <w:tab w:val="num" w:pos="283"/>
        </w:tabs>
        <w:ind w:left="283" w:hanging="283"/>
      </w:pPr>
      <w:rPr>
        <w:rFonts w:ascii="Symbol" w:hAnsi="Symbol"/>
      </w:rPr>
    </w:lvl>
  </w:abstractNum>
  <w:abstractNum w:abstractNumId="28" w15:restartNumberingAfterBreak="0">
    <w:nsid w:val="5D88674B"/>
    <w:multiLevelType w:val="hybridMultilevel"/>
    <w:tmpl w:val="F5766642"/>
    <w:lvl w:ilvl="0" w:tplc="4FFE34E6">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A66760"/>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8046C7"/>
    <w:multiLevelType w:val="multilevel"/>
    <w:tmpl w:val="25B88032"/>
    <w:lvl w:ilvl="0">
      <w:start w:val="2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2"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3"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4" w15:restartNumberingAfterBreak="0">
    <w:nsid w:val="6CFD79AE"/>
    <w:multiLevelType w:val="hybridMultilevel"/>
    <w:tmpl w:val="D2A0EEDA"/>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6" w15:restartNumberingAfterBreak="0">
    <w:nsid w:val="6EE338BA"/>
    <w:multiLevelType w:val="hybridMultilevel"/>
    <w:tmpl w:val="CEC282E0"/>
    <w:lvl w:ilvl="0" w:tplc="4FFE34E6">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340EBD"/>
    <w:multiLevelType w:val="hybridMultilevel"/>
    <w:tmpl w:val="34564358"/>
    <w:lvl w:ilvl="0" w:tplc="9BC68706">
      <w:start w:val="3"/>
      <w:numFmt w:val="bullet"/>
      <w:lvlText w:val="-"/>
      <w:lvlJc w:val="left"/>
      <w:pPr>
        <w:ind w:left="720" w:hanging="360"/>
      </w:pPr>
      <w:rPr>
        <w:rFonts w:ascii="Times New Roman" w:eastAsia="Calibri"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7890423"/>
    <w:multiLevelType w:val="multilevel"/>
    <w:tmpl w:val="8D346B04"/>
    <w:lvl w:ilvl="0">
      <w:start w:val="16"/>
      <w:numFmt w:val="decimal"/>
      <w:lvlText w:val="%1"/>
      <w:lvlJc w:val="left"/>
      <w:pPr>
        <w:ind w:left="420" w:hanging="420"/>
      </w:pPr>
      <w:rPr>
        <w:rFonts w:hint="default"/>
      </w:rPr>
    </w:lvl>
    <w:lvl w:ilvl="1">
      <w:start w:val="2"/>
      <w:numFmt w:val="decimal"/>
      <w:lvlText w:val="%1.%2"/>
      <w:lvlJc w:val="left"/>
      <w:pPr>
        <w:ind w:left="420" w:hanging="4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986492B"/>
    <w:multiLevelType w:val="hybridMultilevel"/>
    <w:tmpl w:val="61288F6C"/>
    <w:lvl w:ilvl="0" w:tplc="08090017">
      <w:start w:val="1"/>
      <w:numFmt w:val="lowerLetter"/>
      <w:lvlText w:val="%1)"/>
      <w:lvlJc w:val="left"/>
      <w:pPr>
        <w:ind w:left="144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F0256A3"/>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98749300">
    <w:abstractNumId w:val="0"/>
  </w:num>
  <w:num w:numId="2" w16cid:durableId="1764833844">
    <w:abstractNumId w:val="7"/>
  </w:num>
  <w:num w:numId="3" w16cid:durableId="2094741905">
    <w:abstractNumId w:val="1"/>
  </w:num>
  <w:num w:numId="4" w16cid:durableId="349188881">
    <w:abstractNumId w:val="34"/>
  </w:num>
  <w:num w:numId="5" w16cid:durableId="263265012">
    <w:abstractNumId w:val="12"/>
  </w:num>
  <w:num w:numId="6" w16cid:durableId="1028527466">
    <w:abstractNumId w:val="16"/>
  </w:num>
  <w:num w:numId="7" w16cid:durableId="1364943631">
    <w:abstractNumId w:val="36"/>
  </w:num>
  <w:num w:numId="8" w16cid:durableId="143205355">
    <w:abstractNumId w:val="28"/>
  </w:num>
  <w:num w:numId="9" w16cid:durableId="33626688">
    <w:abstractNumId w:val="9"/>
  </w:num>
  <w:num w:numId="10" w16cid:durableId="487598838">
    <w:abstractNumId w:val="37"/>
  </w:num>
  <w:num w:numId="11" w16cid:durableId="490022298">
    <w:abstractNumId w:val="25"/>
  </w:num>
  <w:num w:numId="12" w16cid:durableId="1326663780">
    <w:abstractNumId w:val="3"/>
  </w:num>
  <w:num w:numId="13" w16cid:durableId="1067220595">
    <w:abstractNumId w:val="27"/>
  </w:num>
  <w:num w:numId="14" w16cid:durableId="1096365466">
    <w:abstractNumId w:val="17"/>
  </w:num>
  <w:num w:numId="15" w16cid:durableId="1927029709">
    <w:abstractNumId w:val="14"/>
  </w:num>
  <w:num w:numId="16" w16cid:durableId="1250775588">
    <w:abstractNumId w:val="6"/>
  </w:num>
  <w:num w:numId="17" w16cid:durableId="1597791144">
    <w:abstractNumId w:val="5"/>
  </w:num>
  <w:num w:numId="18" w16cid:durableId="250898857">
    <w:abstractNumId w:val="31"/>
  </w:num>
  <w:num w:numId="19" w16cid:durableId="1151629636">
    <w:abstractNumId w:val="33"/>
  </w:num>
  <w:num w:numId="20" w16cid:durableId="374081531">
    <w:abstractNumId w:val="32"/>
  </w:num>
  <w:num w:numId="21" w16cid:durableId="342823370">
    <w:abstractNumId w:val="35"/>
  </w:num>
  <w:num w:numId="22" w16cid:durableId="150995929">
    <w:abstractNumId w:val="11"/>
  </w:num>
  <w:num w:numId="23" w16cid:durableId="1983656212">
    <w:abstractNumId w:val="18"/>
  </w:num>
  <w:num w:numId="24" w16cid:durableId="257449479">
    <w:abstractNumId w:val="20"/>
  </w:num>
  <w:num w:numId="25" w16cid:durableId="2084403481">
    <w:abstractNumId w:val="19"/>
  </w:num>
  <w:num w:numId="26" w16cid:durableId="2133861597">
    <w:abstractNumId w:val="2"/>
  </w:num>
  <w:num w:numId="27" w16cid:durableId="985010882">
    <w:abstractNumId w:val="24"/>
  </w:num>
  <w:num w:numId="28" w16cid:durableId="1496534352">
    <w:abstractNumId w:val="23"/>
  </w:num>
  <w:num w:numId="29" w16cid:durableId="344404854">
    <w:abstractNumId w:val="40"/>
  </w:num>
  <w:num w:numId="30" w16cid:durableId="1652903627">
    <w:abstractNumId w:val="26"/>
  </w:num>
  <w:num w:numId="31" w16cid:durableId="1202862067">
    <w:abstractNumId w:val="29"/>
  </w:num>
  <w:num w:numId="32" w16cid:durableId="313342988">
    <w:abstractNumId w:val="22"/>
  </w:num>
  <w:num w:numId="33" w16cid:durableId="391198129">
    <w:abstractNumId w:val="13"/>
  </w:num>
  <w:num w:numId="34" w16cid:durableId="947002239">
    <w:abstractNumId w:val="21"/>
  </w:num>
  <w:num w:numId="35" w16cid:durableId="966934654">
    <w:abstractNumId w:val="10"/>
  </w:num>
  <w:num w:numId="36" w16cid:durableId="1164584946">
    <w:abstractNumId w:val="8"/>
  </w:num>
  <w:num w:numId="37" w16cid:durableId="1709258790">
    <w:abstractNumId w:val="30"/>
  </w:num>
  <w:num w:numId="38" w16cid:durableId="80223001">
    <w:abstractNumId w:val="39"/>
  </w:num>
  <w:num w:numId="39" w16cid:durableId="824517980">
    <w:abstractNumId w:val="15"/>
  </w:num>
  <w:num w:numId="40" w16cid:durableId="1337269834">
    <w:abstractNumId w:val="38"/>
  </w:num>
  <w:num w:numId="41" w16cid:durableId="835649733">
    <w:abstractNumId w:val="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activeWritingStyle w:appName="MSWord" w:lang="fr-FR" w:vendorID="64" w:dllVersion="6" w:nlCheck="1" w:checkStyle="0"/>
  <w:activeWritingStyle w:appName="MSWord" w:lang="en-GB" w:vendorID="64" w:dllVersion="6" w:nlCheck="1" w:checkStyle="1"/>
  <w:activeWritingStyle w:appName="MSWord" w:lang="fr-B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6" w:nlCheck="1" w:checkStyle="1"/>
  <w:activeWritingStyle w:appName="MSWord" w:lang="en-IE" w:vendorID="64" w:dllVersion="0" w:nlCheck="1" w:checkStyle="0"/>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F93E25"/>
    <w:rsid w:val="00000F8E"/>
    <w:rsid w:val="000071D5"/>
    <w:rsid w:val="00007584"/>
    <w:rsid w:val="00010742"/>
    <w:rsid w:val="00010F65"/>
    <w:rsid w:val="000121C3"/>
    <w:rsid w:val="00012759"/>
    <w:rsid w:val="00012E45"/>
    <w:rsid w:val="000200AC"/>
    <w:rsid w:val="00020C64"/>
    <w:rsid w:val="00023F60"/>
    <w:rsid w:val="000247F6"/>
    <w:rsid w:val="00026A5D"/>
    <w:rsid w:val="00034114"/>
    <w:rsid w:val="00034F7C"/>
    <w:rsid w:val="00045C16"/>
    <w:rsid w:val="000463F5"/>
    <w:rsid w:val="00047CBC"/>
    <w:rsid w:val="00051061"/>
    <w:rsid w:val="000538C1"/>
    <w:rsid w:val="000565D0"/>
    <w:rsid w:val="00056E10"/>
    <w:rsid w:val="00060FF5"/>
    <w:rsid w:val="000628F0"/>
    <w:rsid w:val="00065470"/>
    <w:rsid w:val="00066043"/>
    <w:rsid w:val="00066731"/>
    <w:rsid w:val="00066DA6"/>
    <w:rsid w:val="0006734A"/>
    <w:rsid w:val="00067DF7"/>
    <w:rsid w:val="00071452"/>
    <w:rsid w:val="000726CF"/>
    <w:rsid w:val="0007468D"/>
    <w:rsid w:val="00074E80"/>
    <w:rsid w:val="00075ED4"/>
    <w:rsid w:val="000771D1"/>
    <w:rsid w:val="0008321F"/>
    <w:rsid w:val="00083486"/>
    <w:rsid w:val="0008454E"/>
    <w:rsid w:val="0008622F"/>
    <w:rsid w:val="000912BD"/>
    <w:rsid w:val="00091331"/>
    <w:rsid w:val="0009408C"/>
    <w:rsid w:val="00097103"/>
    <w:rsid w:val="000A0C1A"/>
    <w:rsid w:val="000A2944"/>
    <w:rsid w:val="000A47CE"/>
    <w:rsid w:val="000A7367"/>
    <w:rsid w:val="000A768D"/>
    <w:rsid w:val="000A7CB2"/>
    <w:rsid w:val="000B3D42"/>
    <w:rsid w:val="000C0CFC"/>
    <w:rsid w:val="000C1BA1"/>
    <w:rsid w:val="000C27B5"/>
    <w:rsid w:val="000C4639"/>
    <w:rsid w:val="000C50C7"/>
    <w:rsid w:val="000C5FD8"/>
    <w:rsid w:val="000C7D70"/>
    <w:rsid w:val="000D0236"/>
    <w:rsid w:val="000D0844"/>
    <w:rsid w:val="000D2182"/>
    <w:rsid w:val="000D3158"/>
    <w:rsid w:val="000D49ED"/>
    <w:rsid w:val="000D4B05"/>
    <w:rsid w:val="000D6CCA"/>
    <w:rsid w:val="000D7027"/>
    <w:rsid w:val="000E502A"/>
    <w:rsid w:val="000E7625"/>
    <w:rsid w:val="000F02DB"/>
    <w:rsid w:val="000F4240"/>
    <w:rsid w:val="000F4F44"/>
    <w:rsid w:val="00100991"/>
    <w:rsid w:val="001011E6"/>
    <w:rsid w:val="001015CE"/>
    <w:rsid w:val="00107319"/>
    <w:rsid w:val="00107611"/>
    <w:rsid w:val="001122EB"/>
    <w:rsid w:val="001146B7"/>
    <w:rsid w:val="00114BD9"/>
    <w:rsid w:val="00117A3E"/>
    <w:rsid w:val="00127D9B"/>
    <w:rsid w:val="00131390"/>
    <w:rsid w:val="001320E9"/>
    <w:rsid w:val="001366C7"/>
    <w:rsid w:val="00137EB2"/>
    <w:rsid w:val="001412B6"/>
    <w:rsid w:val="00144FB9"/>
    <w:rsid w:val="00145E35"/>
    <w:rsid w:val="00146257"/>
    <w:rsid w:val="00150EE4"/>
    <w:rsid w:val="00153C54"/>
    <w:rsid w:val="00153F9F"/>
    <w:rsid w:val="00154ABE"/>
    <w:rsid w:val="00160F77"/>
    <w:rsid w:val="00164A3F"/>
    <w:rsid w:val="001651E3"/>
    <w:rsid w:val="00165EEA"/>
    <w:rsid w:val="00173F1A"/>
    <w:rsid w:val="001770C4"/>
    <w:rsid w:val="001776D8"/>
    <w:rsid w:val="00181013"/>
    <w:rsid w:val="00183642"/>
    <w:rsid w:val="0019079E"/>
    <w:rsid w:val="00190898"/>
    <w:rsid w:val="00191793"/>
    <w:rsid w:val="00191C6F"/>
    <w:rsid w:val="001936BE"/>
    <w:rsid w:val="0019426C"/>
    <w:rsid w:val="00195F7E"/>
    <w:rsid w:val="001966AA"/>
    <w:rsid w:val="001A019B"/>
    <w:rsid w:val="001A182C"/>
    <w:rsid w:val="001A2E17"/>
    <w:rsid w:val="001A34D2"/>
    <w:rsid w:val="001A752E"/>
    <w:rsid w:val="001A7791"/>
    <w:rsid w:val="001B0D5D"/>
    <w:rsid w:val="001B10F1"/>
    <w:rsid w:val="001B1F61"/>
    <w:rsid w:val="001B253D"/>
    <w:rsid w:val="001B427C"/>
    <w:rsid w:val="001B5080"/>
    <w:rsid w:val="001B6549"/>
    <w:rsid w:val="001C03FA"/>
    <w:rsid w:val="001C10CB"/>
    <w:rsid w:val="001C22C7"/>
    <w:rsid w:val="001C23A9"/>
    <w:rsid w:val="001C50DB"/>
    <w:rsid w:val="001C7D24"/>
    <w:rsid w:val="001D0F5A"/>
    <w:rsid w:val="001D3D5A"/>
    <w:rsid w:val="001D5160"/>
    <w:rsid w:val="001E1465"/>
    <w:rsid w:val="001E2544"/>
    <w:rsid w:val="001E44FB"/>
    <w:rsid w:val="001E4FAF"/>
    <w:rsid w:val="001E6776"/>
    <w:rsid w:val="001E6BA7"/>
    <w:rsid w:val="001E7774"/>
    <w:rsid w:val="001F0773"/>
    <w:rsid w:val="001F1C6C"/>
    <w:rsid w:val="001F4849"/>
    <w:rsid w:val="0020039C"/>
    <w:rsid w:val="002009BA"/>
    <w:rsid w:val="00200D40"/>
    <w:rsid w:val="002047EA"/>
    <w:rsid w:val="00204E80"/>
    <w:rsid w:val="00205935"/>
    <w:rsid w:val="00207117"/>
    <w:rsid w:val="002073C4"/>
    <w:rsid w:val="00212383"/>
    <w:rsid w:val="002125B3"/>
    <w:rsid w:val="0021700D"/>
    <w:rsid w:val="00217D88"/>
    <w:rsid w:val="00224331"/>
    <w:rsid w:val="00225117"/>
    <w:rsid w:val="00225748"/>
    <w:rsid w:val="00226F95"/>
    <w:rsid w:val="002314D6"/>
    <w:rsid w:val="00232198"/>
    <w:rsid w:val="00232886"/>
    <w:rsid w:val="00233226"/>
    <w:rsid w:val="00235926"/>
    <w:rsid w:val="002377D9"/>
    <w:rsid w:val="0023790E"/>
    <w:rsid w:val="00240F5F"/>
    <w:rsid w:val="00241082"/>
    <w:rsid w:val="00243613"/>
    <w:rsid w:val="00245842"/>
    <w:rsid w:val="00246585"/>
    <w:rsid w:val="002467E1"/>
    <w:rsid w:val="00246E6D"/>
    <w:rsid w:val="00247F84"/>
    <w:rsid w:val="00253CC3"/>
    <w:rsid w:val="00254A5F"/>
    <w:rsid w:val="00255463"/>
    <w:rsid w:val="0026043F"/>
    <w:rsid w:val="0026242A"/>
    <w:rsid w:val="00263097"/>
    <w:rsid w:val="002638B9"/>
    <w:rsid w:val="00266434"/>
    <w:rsid w:val="00266DBE"/>
    <w:rsid w:val="002714DF"/>
    <w:rsid w:val="00273228"/>
    <w:rsid w:val="0027418D"/>
    <w:rsid w:val="0027675B"/>
    <w:rsid w:val="002817C0"/>
    <w:rsid w:val="00282D8C"/>
    <w:rsid w:val="002833DB"/>
    <w:rsid w:val="00284AC1"/>
    <w:rsid w:val="00285241"/>
    <w:rsid w:val="00286FCA"/>
    <w:rsid w:val="002948AE"/>
    <w:rsid w:val="00296507"/>
    <w:rsid w:val="00296A2C"/>
    <w:rsid w:val="00296E60"/>
    <w:rsid w:val="002A1584"/>
    <w:rsid w:val="002A586A"/>
    <w:rsid w:val="002B1D31"/>
    <w:rsid w:val="002B2D4B"/>
    <w:rsid w:val="002B349F"/>
    <w:rsid w:val="002B5C30"/>
    <w:rsid w:val="002C05F2"/>
    <w:rsid w:val="002C2C88"/>
    <w:rsid w:val="002C326E"/>
    <w:rsid w:val="002C6C96"/>
    <w:rsid w:val="002C7377"/>
    <w:rsid w:val="002D5FD9"/>
    <w:rsid w:val="002D6240"/>
    <w:rsid w:val="002D7C27"/>
    <w:rsid w:val="002E24F7"/>
    <w:rsid w:val="002E2C47"/>
    <w:rsid w:val="002E4FA7"/>
    <w:rsid w:val="002F3579"/>
    <w:rsid w:val="002F3F4B"/>
    <w:rsid w:val="002F75DB"/>
    <w:rsid w:val="00300888"/>
    <w:rsid w:val="00302219"/>
    <w:rsid w:val="003034A6"/>
    <w:rsid w:val="00304C1A"/>
    <w:rsid w:val="00312DBD"/>
    <w:rsid w:val="00313A00"/>
    <w:rsid w:val="00313A99"/>
    <w:rsid w:val="003149AE"/>
    <w:rsid w:val="00315E8C"/>
    <w:rsid w:val="00317863"/>
    <w:rsid w:val="00321488"/>
    <w:rsid w:val="00322AB5"/>
    <w:rsid w:val="003253C4"/>
    <w:rsid w:val="00326D59"/>
    <w:rsid w:val="00327163"/>
    <w:rsid w:val="00341429"/>
    <w:rsid w:val="003415BB"/>
    <w:rsid w:val="00345899"/>
    <w:rsid w:val="00346DB9"/>
    <w:rsid w:val="00352043"/>
    <w:rsid w:val="003540F9"/>
    <w:rsid w:val="00354C9C"/>
    <w:rsid w:val="003566E1"/>
    <w:rsid w:val="00361045"/>
    <w:rsid w:val="00363A5C"/>
    <w:rsid w:val="00365C85"/>
    <w:rsid w:val="003664C7"/>
    <w:rsid w:val="00366E7B"/>
    <w:rsid w:val="003707EE"/>
    <w:rsid w:val="00371629"/>
    <w:rsid w:val="0037251E"/>
    <w:rsid w:val="00374255"/>
    <w:rsid w:val="0038107B"/>
    <w:rsid w:val="003834FE"/>
    <w:rsid w:val="00383559"/>
    <w:rsid w:val="003860FB"/>
    <w:rsid w:val="00392103"/>
    <w:rsid w:val="00395156"/>
    <w:rsid w:val="003959B1"/>
    <w:rsid w:val="00395A32"/>
    <w:rsid w:val="0039683B"/>
    <w:rsid w:val="00396C5C"/>
    <w:rsid w:val="003A01C7"/>
    <w:rsid w:val="003A0249"/>
    <w:rsid w:val="003A07D2"/>
    <w:rsid w:val="003A0FE1"/>
    <w:rsid w:val="003A17AC"/>
    <w:rsid w:val="003A428E"/>
    <w:rsid w:val="003A4DF7"/>
    <w:rsid w:val="003B249D"/>
    <w:rsid w:val="003B3D8F"/>
    <w:rsid w:val="003C54B3"/>
    <w:rsid w:val="003C6A16"/>
    <w:rsid w:val="003C7DEE"/>
    <w:rsid w:val="003C7EA5"/>
    <w:rsid w:val="003D0C75"/>
    <w:rsid w:val="003D25F5"/>
    <w:rsid w:val="003D33EC"/>
    <w:rsid w:val="003D493D"/>
    <w:rsid w:val="003D60FB"/>
    <w:rsid w:val="003E19E4"/>
    <w:rsid w:val="003E1E00"/>
    <w:rsid w:val="003E5095"/>
    <w:rsid w:val="003E5987"/>
    <w:rsid w:val="003E5E61"/>
    <w:rsid w:val="003F30D5"/>
    <w:rsid w:val="003F59F3"/>
    <w:rsid w:val="00400C14"/>
    <w:rsid w:val="00401A4E"/>
    <w:rsid w:val="00402E5A"/>
    <w:rsid w:val="0040364B"/>
    <w:rsid w:val="0040493A"/>
    <w:rsid w:val="00405B0F"/>
    <w:rsid w:val="00406205"/>
    <w:rsid w:val="004064A2"/>
    <w:rsid w:val="00407F54"/>
    <w:rsid w:val="00410D9B"/>
    <w:rsid w:val="00412CD1"/>
    <w:rsid w:val="004163A6"/>
    <w:rsid w:val="00416966"/>
    <w:rsid w:val="00417793"/>
    <w:rsid w:val="00417B59"/>
    <w:rsid w:val="0042127E"/>
    <w:rsid w:val="0042197C"/>
    <w:rsid w:val="00421A1B"/>
    <w:rsid w:val="00421D0F"/>
    <w:rsid w:val="00425F38"/>
    <w:rsid w:val="00431964"/>
    <w:rsid w:val="0043373D"/>
    <w:rsid w:val="00433994"/>
    <w:rsid w:val="00434A57"/>
    <w:rsid w:val="004369BE"/>
    <w:rsid w:val="00437077"/>
    <w:rsid w:val="00440189"/>
    <w:rsid w:val="004414B6"/>
    <w:rsid w:val="0044285E"/>
    <w:rsid w:val="00444345"/>
    <w:rsid w:val="0044772B"/>
    <w:rsid w:val="00447E29"/>
    <w:rsid w:val="0045023F"/>
    <w:rsid w:val="00450DFD"/>
    <w:rsid w:val="004556C2"/>
    <w:rsid w:val="00456E64"/>
    <w:rsid w:val="004675C1"/>
    <w:rsid w:val="0047198E"/>
    <w:rsid w:val="0047325C"/>
    <w:rsid w:val="00473D50"/>
    <w:rsid w:val="004749DC"/>
    <w:rsid w:val="00475044"/>
    <w:rsid w:val="00476CE8"/>
    <w:rsid w:val="0048090A"/>
    <w:rsid w:val="00480BFD"/>
    <w:rsid w:val="00480E2C"/>
    <w:rsid w:val="00481E04"/>
    <w:rsid w:val="004826FD"/>
    <w:rsid w:val="00482950"/>
    <w:rsid w:val="00484CD4"/>
    <w:rsid w:val="00484FC7"/>
    <w:rsid w:val="0049224C"/>
    <w:rsid w:val="00492FAB"/>
    <w:rsid w:val="00493741"/>
    <w:rsid w:val="00495F57"/>
    <w:rsid w:val="004963FB"/>
    <w:rsid w:val="004964C6"/>
    <w:rsid w:val="004A0AF4"/>
    <w:rsid w:val="004A4617"/>
    <w:rsid w:val="004B02FD"/>
    <w:rsid w:val="004B05DE"/>
    <w:rsid w:val="004B0794"/>
    <w:rsid w:val="004B15AC"/>
    <w:rsid w:val="004B1AB0"/>
    <w:rsid w:val="004B49BE"/>
    <w:rsid w:val="004B6652"/>
    <w:rsid w:val="004B7429"/>
    <w:rsid w:val="004C002B"/>
    <w:rsid w:val="004C30F7"/>
    <w:rsid w:val="004C32C0"/>
    <w:rsid w:val="004C332D"/>
    <w:rsid w:val="004D16F1"/>
    <w:rsid w:val="004D7819"/>
    <w:rsid w:val="004E0C8E"/>
    <w:rsid w:val="004E17F6"/>
    <w:rsid w:val="004E19BA"/>
    <w:rsid w:val="004E3E38"/>
    <w:rsid w:val="004E3FB8"/>
    <w:rsid w:val="004E4E61"/>
    <w:rsid w:val="004E6328"/>
    <w:rsid w:val="004F1423"/>
    <w:rsid w:val="004F3D4C"/>
    <w:rsid w:val="004F6A0D"/>
    <w:rsid w:val="004F70EC"/>
    <w:rsid w:val="00501969"/>
    <w:rsid w:val="00503454"/>
    <w:rsid w:val="00504878"/>
    <w:rsid w:val="00505506"/>
    <w:rsid w:val="00505C4D"/>
    <w:rsid w:val="00505CE2"/>
    <w:rsid w:val="00505F02"/>
    <w:rsid w:val="00506515"/>
    <w:rsid w:val="005078A6"/>
    <w:rsid w:val="005109E3"/>
    <w:rsid w:val="00511293"/>
    <w:rsid w:val="005112FF"/>
    <w:rsid w:val="00514C5E"/>
    <w:rsid w:val="00517E2E"/>
    <w:rsid w:val="00520500"/>
    <w:rsid w:val="00521D8B"/>
    <w:rsid w:val="00521E09"/>
    <w:rsid w:val="00524405"/>
    <w:rsid w:val="00527B62"/>
    <w:rsid w:val="0053072F"/>
    <w:rsid w:val="005310C8"/>
    <w:rsid w:val="00532C45"/>
    <w:rsid w:val="0053707B"/>
    <w:rsid w:val="005413BB"/>
    <w:rsid w:val="0054215F"/>
    <w:rsid w:val="00543E3E"/>
    <w:rsid w:val="00544A27"/>
    <w:rsid w:val="00550E45"/>
    <w:rsid w:val="005514ED"/>
    <w:rsid w:val="00555482"/>
    <w:rsid w:val="00556E13"/>
    <w:rsid w:val="00557E51"/>
    <w:rsid w:val="00560B13"/>
    <w:rsid w:val="0056390F"/>
    <w:rsid w:val="00563976"/>
    <w:rsid w:val="00564B49"/>
    <w:rsid w:val="00564FF3"/>
    <w:rsid w:val="00567F0A"/>
    <w:rsid w:val="00570308"/>
    <w:rsid w:val="00570CE0"/>
    <w:rsid w:val="00571C12"/>
    <w:rsid w:val="00572992"/>
    <w:rsid w:val="005735D7"/>
    <w:rsid w:val="00586542"/>
    <w:rsid w:val="00586808"/>
    <w:rsid w:val="00586C78"/>
    <w:rsid w:val="0058729F"/>
    <w:rsid w:val="00590239"/>
    <w:rsid w:val="00593257"/>
    <w:rsid w:val="00594C90"/>
    <w:rsid w:val="00597E9F"/>
    <w:rsid w:val="005A42FA"/>
    <w:rsid w:val="005A5156"/>
    <w:rsid w:val="005A52F6"/>
    <w:rsid w:val="005A573E"/>
    <w:rsid w:val="005A6369"/>
    <w:rsid w:val="005B0858"/>
    <w:rsid w:val="005B0D5C"/>
    <w:rsid w:val="005B3285"/>
    <w:rsid w:val="005B3AFE"/>
    <w:rsid w:val="005B425F"/>
    <w:rsid w:val="005B56EA"/>
    <w:rsid w:val="005B71A9"/>
    <w:rsid w:val="005B74A0"/>
    <w:rsid w:val="005C0277"/>
    <w:rsid w:val="005C367C"/>
    <w:rsid w:val="005C54A9"/>
    <w:rsid w:val="005C7136"/>
    <w:rsid w:val="005C7651"/>
    <w:rsid w:val="005C78C2"/>
    <w:rsid w:val="005D1F0B"/>
    <w:rsid w:val="005D53D1"/>
    <w:rsid w:val="005D65FD"/>
    <w:rsid w:val="005D698C"/>
    <w:rsid w:val="005E0B96"/>
    <w:rsid w:val="005E17D7"/>
    <w:rsid w:val="005E1D2C"/>
    <w:rsid w:val="005E3617"/>
    <w:rsid w:val="005E412F"/>
    <w:rsid w:val="005E49AF"/>
    <w:rsid w:val="005E4A67"/>
    <w:rsid w:val="005F56D7"/>
    <w:rsid w:val="005F7658"/>
    <w:rsid w:val="005F77D3"/>
    <w:rsid w:val="00602C59"/>
    <w:rsid w:val="00605365"/>
    <w:rsid w:val="00607597"/>
    <w:rsid w:val="00612BFC"/>
    <w:rsid w:val="00621CC5"/>
    <w:rsid w:val="006221DA"/>
    <w:rsid w:val="00625DE5"/>
    <w:rsid w:val="00626B93"/>
    <w:rsid w:val="00630EC2"/>
    <w:rsid w:val="00632FCA"/>
    <w:rsid w:val="00634031"/>
    <w:rsid w:val="006410BB"/>
    <w:rsid w:val="0064162D"/>
    <w:rsid w:val="006444EB"/>
    <w:rsid w:val="0064462C"/>
    <w:rsid w:val="00645F3B"/>
    <w:rsid w:val="00646542"/>
    <w:rsid w:val="00646D58"/>
    <w:rsid w:val="00647C79"/>
    <w:rsid w:val="00650818"/>
    <w:rsid w:val="00651DC7"/>
    <w:rsid w:val="006602AE"/>
    <w:rsid w:val="00662F40"/>
    <w:rsid w:val="00663F64"/>
    <w:rsid w:val="0066654B"/>
    <w:rsid w:val="00667CAF"/>
    <w:rsid w:val="00671045"/>
    <w:rsid w:val="00672CA4"/>
    <w:rsid w:val="00681864"/>
    <w:rsid w:val="00681866"/>
    <w:rsid w:val="00683F79"/>
    <w:rsid w:val="00685A21"/>
    <w:rsid w:val="0069379A"/>
    <w:rsid w:val="006A4001"/>
    <w:rsid w:val="006A5D6E"/>
    <w:rsid w:val="006A7FC4"/>
    <w:rsid w:val="006B136B"/>
    <w:rsid w:val="006B4EE5"/>
    <w:rsid w:val="006B76CA"/>
    <w:rsid w:val="006B798C"/>
    <w:rsid w:val="006C2F7B"/>
    <w:rsid w:val="006C30D8"/>
    <w:rsid w:val="006C6B7E"/>
    <w:rsid w:val="006D144F"/>
    <w:rsid w:val="006D1ECB"/>
    <w:rsid w:val="006D51C7"/>
    <w:rsid w:val="006D57A1"/>
    <w:rsid w:val="006D607C"/>
    <w:rsid w:val="006D6268"/>
    <w:rsid w:val="006D6AD6"/>
    <w:rsid w:val="006E02F2"/>
    <w:rsid w:val="006E04BB"/>
    <w:rsid w:val="006E62EE"/>
    <w:rsid w:val="006F1CEA"/>
    <w:rsid w:val="006F23AD"/>
    <w:rsid w:val="006F300E"/>
    <w:rsid w:val="006F3FB7"/>
    <w:rsid w:val="006F4714"/>
    <w:rsid w:val="006F4EA2"/>
    <w:rsid w:val="006F5DEB"/>
    <w:rsid w:val="006F6F27"/>
    <w:rsid w:val="006F7A00"/>
    <w:rsid w:val="00700601"/>
    <w:rsid w:val="00704355"/>
    <w:rsid w:val="00706D64"/>
    <w:rsid w:val="007200E7"/>
    <w:rsid w:val="0072221F"/>
    <w:rsid w:val="00723C4C"/>
    <w:rsid w:val="00727652"/>
    <w:rsid w:val="00730E03"/>
    <w:rsid w:val="00732203"/>
    <w:rsid w:val="00732C9E"/>
    <w:rsid w:val="007333B7"/>
    <w:rsid w:val="007340D4"/>
    <w:rsid w:val="00735E06"/>
    <w:rsid w:val="007360C4"/>
    <w:rsid w:val="0073798F"/>
    <w:rsid w:val="0074075F"/>
    <w:rsid w:val="00741491"/>
    <w:rsid w:val="0074299F"/>
    <w:rsid w:val="007459FB"/>
    <w:rsid w:val="00746A1C"/>
    <w:rsid w:val="007509F9"/>
    <w:rsid w:val="00750A2C"/>
    <w:rsid w:val="00752AEA"/>
    <w:rsid w:val="00755F87"/>
    <w:rsid w:val="007571CA"/>
    <w:rsid w:val="0076315A"/>
    <w:rsid w:val="0076794B"/>
    <w:rsid w:val="00767B84"/>
    <w:rsid w:val="00767E5E"/>
    <w:rsid w:val="00767F4C"/>
    <w:rsid w:val="007711CE"/>
    <w:rsid w:val="00773197"/>
    <w:rsid w:val="00773740"/>
    <w:rsid w:val="00775D13"/>
    <w:rsid w:val="00776F3D"/>
    <w:rsid w:val="00780990"/>
    <w:rsid w:val="00784CDD"/>
    <w:rsid w:val="007877E2"/>
    <w:rsid w:val="0078796C"/>
    <w:rsid w:val="00791896"/>
    <w:rsid w:val="00791B0B"/>
    <w:rsid w:val="0079267E"/>
    <w:rsid w:val="00794CE9"/>
    <w:rsid w:val="00795BD8"/>
    <w:rsid w:val="007A1E78"/>
    <w:rsid w:val="007A4B08"/>
    <w:rsid w:val="007A5F35"/>
    <w:rsid w:val="007B21DC"/>
    <w:rsid w:val="007B2E80"/>
    <w:rsid w:val="007B2F37"/>
    <w:rsid w:val="007B5E1E"/>
    <w:rsid w:val="007B7BC9"/>
    <w:rsid w:val="007C0A5A"/>
    <w:rsid w:val="007C14F1"/>
    <w:rsid w:val="007C33E6"/>
    <w:rsid w:val="007C5577"/>
    <w:rsid w:val="007D19C9"/>
    <w:rsid w:val="007D2A4F"/>
    <w:rsid w:val="007D2E98"/>
    <w:rsid w:val="007D6BFF"/>
    <w:rsid w:val="007D7339"/>
    <w:rsid w:val="007D7383"/>
    <w:rsid w:val="007E059D"/>
    <w:rsid w:val="007E1301"/>
    <w:rsid w:val="007E3695"/>
    <w:rsid w:val="007E636F"/>
    <w:rsid w:val="007E6BCA"/>
    <w:rsid w:val="007F0363"/>
    <w:rsid w:val="007F058A"/>
    <w:rsid w:val="007F0607"/>
    <w:rsid w:val="007F2F41"/>
    <w:rsid w:val="007F3FEE"/>
    <w:rsid w:val="007F6585"/>
    <w:rsid w:val="007F7F20"/>
    <w:rsid w:val="00800033"/>
    <w:rsid w:val="008029C2"/>
    <w:rsid w:val="00803814"/>
    <w:rsid w:val="00803BBF"/>
    <w:rsid w:val="00804D47"/>
    <w:rsid w:val="00804F6B"/>
    <w:rsid w:val="008059A9"/>
    <w:rsid w:val="00806E28"/>
    <w:rsid w:val="00807583"/>
    <w:rsid w:val="00812988"/>
    <w:rsid w:val="00812C55"/>
    <w:rsid w:val="00813B9C"/>
    <w:rsid w:val="0082163D"/>
    <w:rsid w:val="00822AE7"/>
    <w:rsid w:val="00824DF7"/>
    <w:rsid w:val="00824FCA"/>
    <w:rsid w:val="00830FC4"/>
    <w:rsid w:val="00830FDB"/>
    <w:rsid w:val="008324E8"/>
    <w:rsid w:val="008327F2"/>
    <w:rsid w:val="00832C85"/>
    <w:rsid w:val="008349F2"/>
    <w:rsid w:val="0083568C"/>
    <w:rsid w:val="00836B0F"/>
    <w:rsid w:val="00840E6E"/>
    <w:rsid w:val="00841D1B"/>
    <w:rsid w:val="0084344C"/>
    <w:rsid w:val="0084593B"/>
    <w:rsid w:val="00845F07"/>
    <w:rsid w:val="0084710F"/>
    <w:rsid w:val="008504D8"/>
    <w:rsid w:val="00851FD3"/>
    <w:rsid w:val="0085498E"/>
    <w:rsid w:val="00855C60"/>
    <w:rsid w:val="00857445"/>
    <w:rsid w:val="008605BE"/>
    <w:rsid w:val="008607D6"/>
    <w:rsid w:val="008608FA"/>
    <w:rsid w:val="00863461"/>
    <w:rsid w:val="00874463"/>
    <w:rsid w:val="008748BC"/>
    <w:rsid w:val="00880F1C"/>
    <w:rsid w:val="008827F1"/>
    <w:rsid w:val="00883707"/>
    <w:rsid w:val="0088570D"/>
    <w:rsid w:val="00885745"/>
    <w:rsid w:val="00890222"/>
    <w:rsid w:val="008962E0"/>
    <w:rsid w:val="0089798E"/>
    <w:rsid w:val="008A3683"/>
    <w:rsid w:val="008A3E4A"/>
    <w:rsid w:val="008A6F5C"/>
    <w:rsid w:val="008B19B0"/>
    <w:rsid w:val="008B3F89"/>
    <w:rsid w:val="008B4A57"/>
    <w:rsid w:val="008B5125"/>
    <w:rsid w:val="008B58F7"/>
    <w:rsid w:val="008B5AE9"/>
    <w:rsid w:val="008C165E"/>
    <w:rsid w:val="008C29DD"/>
    <w:rsid w:val="008C38D0"/>
    <w:rsid w:val="008C5EC5"/>
    <w:rsid w:val="008C6856"/>
    <w:rsid w:val="008D10FC"/>
    <w:rsid w:val="008D1232"/>
    <w:rsid w:val="008D12BC"/>
    <w:rsid w:val="008D21FC"/>
    <w:rsid w:val="008D351B"/>
    <w:rsid w:val="008D578B"/>
    <w:rsid w:val="008D59C3"/>
    <w:rsid w:val="008D5B80"/>
    <w:rsid w:val="008D7E6C"/>
    <w:rsid w:val="008D7FE8"/>
    <w:rsid w:val="008E0299"/>
    <w:rsid w:val="008E4A6B"/>
    <w:rsid w:val="008E4D5A"/>
    <w:rsid w:val="008F0EF5"/>
    <w:rsid w:val="008F2A7A"/>
    <w:rsid w:val="008F387D"/>
    <w:rsid w:val="008F7DCD"/>
    <w:rsid w:val="009005A1"/>
    <w:rsid w:val="009036DE"/>
    <w:rsid w:val="00904EF1"/>
    <w:rsid w:val="00905123"/>
    <w:rsid w:val="0090579E"/>
    <w:rsid w:val="009076E5"/>
    <w:rsid w:val="0091064A"/>
    <w:rsid w:val="00912337"/>
    <w:rsid w:val="009128C3"/>
    <w:rsid w:val="0091296D"/>
    <w:rsid w:val="00914AB4"/>
    <w:rsid w:val="009165B5"/>
    <w:rsid w:val="00920362"/>
    <w:rsid w:val="00920AEB"/>
    <w:rsid w:val="009218C1"/>
    <w:rsid w:val="00921DB0"/>
    <w:rsid w:val="00923234"/>
    <w:rsid w:val="00923741"/>
    <w:rsid w:val="00924156"/>
    <w:rsid w:val="00924D53"/>
    <w:rsid w:val="0093034B"/>
    <w:rsid w:val="0093407F"/>
    <w:rsid w:val="00937AD9"/>
    <w:rsid w:val="009404B6"/>
    <w:rsid w:val="009407E7"/>
    <w:rsid w:val="00942623"/>
    <w:rsid w:val="00942D57"/>
    <w:rsid w:val="009471DB"/>
    <w:rsid w:val="00952DB2"/>
    <w:rsid w:val="00952F2C"/>
    <w:rsid w:val="00953E00"/>
    <w:rsid w:val="00955A2F"/>
    <w:rsid w:val="0096166C"/>
    <w:rsid w:val="009625EE"/>
    <w:rsid w:val="00962BDD"/>
    <w:rsid w:val="009650EE"/>
    <w:rsid w:val="00971D75"/>
    <w:rsid w:val="009723D4"/>
    <w:rsid w:val="009745A0"/>
    <w:rsid w:val="0097486B"/>
    <w:rsid w:val="00976CB9"/>
    <w:rsid w:val="00977BFD"/>
    <w:rsid w:val="00977E94"/>
    <w:rsid w:val="00980767"/>
    <w:rsid w:val="00983D50"/>
    <w:rsid w:val="00983DBD"/>
    <w:rsid w:val="009869C3"/>
    <w:rsid w:val="00986E2C"/>
    <w:rsid w:val="009870ED"/>
    <w:rsid w:val="00987202"/>
    <w:rsid w:val="00990BFE"/>
    <w:rsid w:val="00990DBF"/>
    <w:rsid w:val="00993C4A"/>
    <w:rsid w:val="009949FB"/>
    <w:rsid w:val="009A2F27"/>
    <w:rsid w:val="009A2F3A"/>
    <w:rsid w:val="009A4F03"/>
    <w:rsid w:val="009A6788"/>
    <w:rsid w:val="009A6CDC"/>
    <w:rsid w:val="009B10AB"/>
    <w:rsid w:val="009B3816"/>
    <w:rsid w:val="009B405C"/>
    <w:rsid w:val="009B7B70"/>
    <w:rsid w:val="009B7BFA"/>
    <w:rsid w:val="009C0073"/>
    <w:rsid w:val="009C10ED"/>
    <w:rsid w:val="009C25DD"/>
    <w:rsid w:val="009C395B"/>
    <w:rsid w:val="009C4360"/>
    <w:rsid w:val="009C69D7"/>
    <w:rsid w:val="009D106D"/>
    <w:rsid w:val="009D37F2"/>
    <w:rsid w:val="009D3C8A"/>
    <w:rsid w:val="009D541C"/>
    <w:rsid w:val="009D6CA6"/>
    <w:rsid w:val="009E060C"/>
    <w:rsid w:val="009E0965"/>
    <w:rsid w:val="009E177D"/>
    <w:rsid w:val="009E2BDB"/>
    <w:rsid w:val="009E3379"/>
    <w:rsid w:val="009E4EAC"/>
    <w:rsid w:val="009E75E1"/>
    <w:rsid w:val="009F0EC7"/>
    <w:rsid w:val="009F427D"/>
    <w:rsid w:val="009F4D5B"/>
    <w:rsid w:val="009F60D4"/>
    <w:rsid w:val="00A0121A"/>
    <w:rsid w:val="00A01B27"/>
    <w:rsid w:val="00A0456A"/>
    <w:rsid w:val="00A04B95"/>
    <w:rsid w:val="00A05CFE"/>
    <w:rsid w:val="00A0634F"/>
    <w:rsid w:val="00A076B1"/>
    <w:rsid w:val="00A1018F"/>
    <w:rsid w:val="00A11032"/>
    <w:rsid w:val="00A117CE"/>
    <w:rsid w:val="00A125D8"/>
    <w:rsid w:val="00A12DB6"/>
    <w:rsid w:val="00A17B72"/>
    <w:rsid w:val="00A2020B"/>
    <w:rsid w:val="00A20B14"/>
    <w:rsid w:val="00A20CA1"/>
    <w:rsid w:val="00A21361"/>
    <w:rsid w:val="00A21B45"/>
    <w:rsid w:val="00A24203"/>
    <w:rsid w:val="00A25CDA"/>
    <w:rsid w:val="00A276B8"/>
    <w:rsid w:val="00A318B3"/>
    <w:rsid w:val="00A31F3A"/>
    <w:rsid w:val="00A32BA3"/>
    <w:rsid w:val="00A33FF2"/>
    <w:rsid w:val="00A34A4A"/>
    <w:rsid w:val="00A35476"/>
    <w:rsid w:val="00A43FCE"/>
    <w:rsid w:val="00A44B60"/>
    <w:rsid w:val="00A47B75"/>
    <w:rsid w:val="00A504BA"/>
    <w:rsid w:val="00A506F3"/>
    <w:rsid w:val="00A508A7"/>
    <w:rsid w:val="00A52E39"/>
    <w:rsid w:val="00A53C76"/>
    <w:rsid w:val="00A542FF"/>
    <w:rsid w:val="00A54645"/>
    <w:rsid w:val="00A5489F"/>
    <w:rsid w:val="00A61232"/>
    <w:rsid w:val="00A616C1"/>
    <w:rsid w:val="00A622EB"/>
    <w:rsid w:val="00A6421B"/>
    <w:rsid w:val="00A6491E"/>
    <w:rsid w:val="00A64EB5"/>
    <w:rsid w:val="00A65140"/>
    <w:rsid w:val="00A71600"/>
    <w:rsid w:val="00A72E45"/>
    <w:rsid w:val="00A7612A"/>
    <w:rsid w:val="00A80046"/>
    <w:rsid w:val="00A81274"/>
    <w:rsid w:val="00A83522"/>
    <w:rsid w:val="00A84654"/>
    <w:rsid w:val="00A852DD"/>
    <w:rsid w:val="00A853AF"/>
    <w:rsid w:val="00A87456"/>
    <w:rsid w:val="00A9072E"/>
    <w:rsid w:val="00A91F48"/>
    <w:rsid w:val="00A9268D"/>
    <w:rsid w:val="00A936F1"/>
    <w:rsid w:val="00A94952"/>
    <w:rsid w:val="00A94B0D"/>
    <w:rsid w:val="00A97F1F"/>
    <w:rsid w:val="00AA009A"/>
    <w:rsid w:val="00AA03CB"/>
    <w:rsid w:val="00AA53B0"/>
    <w:rsid w:val="00AA5BFB"/>
    <w:rsid w:val="00AB0E85"/>
    <w:rsid w:val="00AB281F"/>
    <w:rsid w:val="00AB3340"/>
    <w:rsid w:val="00AB3943"/>
    <w:rsid w:val="00AC028C"/>
    <w:rsid w:val="00AC52E8"/>
    <w:rsid w:val="00AC58B3"/>
    <w:rsid w:val="00AC63AE"/>
    <w:rsid w:val="00AD0588"/>
    <w:rsid w:val="00AD6397"/>
    <w:rsid w:val="00AE0331"/>
    <w:rsid w:val="00AE2691"/>
    <w:rsid w:val="00AE4A9E"/>
    <w:rsid w:val="00AF36D8"/>
    <w:rsid w:val="00AF42A4"/>
    <w:rsid w:val="00AF4F50"/>
    <w:rsid w:val="00AF74B4"/>
    <w:rsid w:val="00B0225D"/>
    <w:rsid w:val="00B03E58"/>
    <w:rsid w:val="00B054FC"/>
    <w:rsid w:val="00B064EA"/>
    <w:rsid w:val="00B06CFE"/>
    <w:rsid w:val="00B11B79"/>
    <w:rsid w:val="00B16AD8"/>
    <w:rsid w:val="00B21489"/>
    <w:rsid w:val="00B2155C"/>
    <w:rsid w:val="00B227C7"/>
    <w:rsid w:val="00B22874"/>
    <w:rsid w:val="00B23F91"/>
    <w:rsid w:val="00B244C3"/>
    <w:rsid w:val="00B30624"/>
    <w:rsid w:val="00B328A7"/>
    <w:rsid w:val="00B36433"/>
    <w:rsid w:val="00B3661C"/>
    <w:rsid w:val="00B37758"/>
    <w:rsid w:val="00B4119F"/>
    <w:rsid w:val="00B427ED"/>
    <w:rsid w:val="00B438AA"/>
    <w:rsid w:val="00B44653"/>
    <w:rsid w:val="00B4548A"/>
    <w:rsid w:val="00B519BE"/>
    <w:rsid w:val="00B534CE"/>
    <w:rsid w:val="00B53DDB"/>
    <w:rsid w:val="00B54848"/>
    <w:rsid w:val="00B56223"/>
    <w:rsid w:val="00B570E6"/>
    <w:rsid w:val="00B615E0"/>
    <w:rsid w:val="00B618F9"/>
    <w:rsid w:val="00B6559D"/>
    <w:rsid w:val="00B7088F"/>
    <w:rsid w:val="00B736FE"/>
    <w:rsid w:val="00B80BF8"/>
    <w:rsid w:val="00B81ACA"/>
    <w:rsid w:val="00B83CA6"/>
    <w:rsid w:val="00B83E4B"/>
    <w:rsid w:val="00B861D4"/>
    <w:rsid w:val="00B9007F"/>
    <w:rsid w:val="00B913E0"/>
    <w:rsid w:val="00B926C6"/>
    <w:rsid w:val="00B9613E"/>
    <w:rsid w:val="00BA1C60"/>
    <w:rsid w:val="00BA4B85"/>
    <w:rsid w:val="00BA6FE1"/>
    <w:rsid w:val="00BB25AB"/>
    <w:rsid w:val="00BB4487"/>
    <w:rsid w:val="00BB4F1C"/>
    <w:rsid w:val="00BB62DB"/>
    <w:rsid w:val="00BB6986"/>
    <w:rsid w:val="00BB76DF"/>
    <w:rsid w:val="00BC0E92"/>
    <w:rsid w:val="00BC19E5"/>
    <w:rsid w:val="00BC384A"/>
    <w:rsid w:val="00BC4064"/>
    <w:rsid w:val="00BC4A23"/>
    <w:rsid w:val="00BC72A2"/>
    <w:rsid w:val="00BC78D5"/>
    <w:rsid w:val="00BD2EF7"/>
    <w:rsid w:val="00BD4801"/>
    <w:rsid w:val="00BD4FBE"/>
    <w:rsid w:val="00BD7C94"/>
    <w:rsid w:val="00BE1B6C"/>
    <w:rsid w:val="00BE5644"/>
    <w:rsid w:val="00BE659B"/>
    <w:rsid w:val="00BF17E6"/>
    <w:rsid w:val="00BF4AF6"/>
    <w:rsid w:val="00C01753"/>
    <w:rsid w:val="00C02277"/>
    <w:rsid w:val="00C05BC8"/>
    <w:rsid w:val="00C12237"/>
    <w:rsid w:val="00C16788"/>
    <w:rsid w:val="00C17558"/>
    <w:rsid w:val="00C201E1"/>
    <w:rsid w:val="00C20455"/>
    <w:rsid w:val="00C2124F"/>
    <w:rsid w:val="00C212A7"/>
    <w:rsid w:val="00C2527A"/>
    <w:rsid w:val="00C26F5C"/>
    <w:rsid w:val="00C2794F"/>
    <w:rsid w:val="00C3067C"/>
    <w:rsid w:val="00C30756"/>
    <w:rsid w:val="00C33516"/>
    <w:rsid w:val="00C35223"/>
    <w:rsid w:val="00C371B3"/>
    <w:rsid w:val="00C40144"/>
    <w:rsid w:val="00C41022"/>
    <w:rsid w:val="00C4164E"/>
    <w:rsid w:val="00C4359F"/>
    <w:rsid w:val="00C468A0"/>
    <w:rsid w:val="00C46B53"/>
    <w:rsid w:val="00C50633"/>
    <w:rsid w:val="00C546CC"/>
    <w:rsid w:val="00C560D5"/>
    <w:rsid w:val="00C570E6"/>
    <w:rsid w:val="00C578B7"/>
    <w:rsid w:val="00C60168"/>
    <w:rsid w:val="00C60964"/>
    <w:rsid w:val="00C62EE2"/>
    <w:rsid w:val="00C64F27"/>
    <w:rsid w:val="00C651CC"/>
    <w:rsid w:val="00C70078"/>
    <w:rsid w:val="00C70F08"/>
    <w:rsid w:val="00C7113B"/>
    <w:rsid w:val="00C7207A"/>
    <w:rsid w:val="00C806C8"/>
    <w:rsid w:val="00C86958"/>
    <w:rsid w:val="00C86C83"/>
    <w:rsid w:val="00C9059C"/>
    <w:rsid w:val="00C9265F"/>
    <w:rsid w:val="00C94BDF"/>
    <w:rsid w:val="00CA533E"/>
    <w:rsid w:val="00CA6161"/>
    <w:rsid w:val="00CA6DB9"/>
    <w:rsid w:val="00CA6FFD"/>
    <w:rsid w:val="00CA7CF9"/>
    <w:rsid w:val="00CB30FF"/>
    <w:rsid w:val="00CB76F5"/>
    <w:rsid w:val="00CB7849"/>
    <w:rsid w:val="00CB790F"/>
    <w:rsid w:val="00CB7D61"/>
    <w:rsid w:val="00CC1C20"/>
    <w:rsid w:val="00CC28BF"/>
    <w:rsid w:val="00CC45AF"/>
    <w:rsid w:val="00CC4C20"/>
    <w:rsid w:val="00CC6195"/>
    <w:rsid w:val="00CD3564"/>
    <w:rsid w:val="00CD3C7F"/>
    <w:rsid w:val="00CD3D1B"/>
    <w:rsid w:val="00CD4342"/>
    <w:rsid w:val="00CD52D3"/>
    <w:rsid w:val="00CD592B"/>
    <w:rsid w:val="00CD786F"/>
    <w:rsid w:val="00CE0B59"/>
    <w:rsid w:val="00CE3672"/>
    <w:rsid w:val="00CE4FC4"/>
    <w:rsid w:val="00CE593A"/>
    <w:rsid w:val="00CE5AFF"/>
    <w:rsid w:val="00CE5B13"/>
    <w:rsid w:val="00CE5C58"/>
    <w:rsid w:val="00CE6FCA"/>
    <w:rsid w:val="00CE75CF"/>
    <w:rsid w:val="00CE7B3B"/>
    <w:rsid w:val="00CF183F"/>
    <w:rsid w:val="00CF1DDD"/>
    <w:rsid w:val="00CF26C2"/>
    <w:rsid w:val="00CF2A32"/>
    <w:rsid w:val="00CF4A67"/>
    <w:rsid w:val="00D006C5"/>
    <w:rsid w:val="00D0241A"/>
    <w:rsid w:val="00D06873"/>
    <w:rsid w:val="00D13EC9"/>
    <w:rsid w:val="00D15727"/>
    <w:rsid w:val="00D20954"/>
    <w:rsid w:val="00D27A94"/>
    <w:rsid w:val="00D301A4"/>
    <w:rsid w:val="00D3109D"/>
    <w:rsid w:val="00D374D7"/>
    <w:rsid w:val="00D40F18"/>
    <w:rsid w:val="00D41253"/>
    <w:rsid w:val="00D427C8"/>
    <w:rsid w:val="00D42D0C"/>
    <w:rsid w:val="00D44892"/>
    <w:rsid w:val="00D47590"/>
    <w:rsid w:val="00D52020"/>
    <w:rsid w:val="00D52171"/>
    <w:rsid w:val="00D53BA8"/>
    <w:rsid w:val="00D5448C"/>
    <w:rsid w:val="00D57FED"/>
    <w:rsid w:val="00D60487"/>
    <w:rsid w:val="00D61043"/>
    <w:rsid w:val="00D61471"/>
    <w:rsid w:val="00D652CA"/>
    <w:rsid w:val="00D71E90"/>
    <w:rsid w:val="00D73D41"/>
    <w:rsid w:val="00D73E5E"/>
    <w:rsid w:val="00D74787"/>
    <w:rsid w:val="00D75B8E"/>
    <w:rsid w:val="00D76E8A"/>
    <w:rsid w:val="00D77404"/>
    <w:rsid w:val="00D77C3A"/>
    <w:rsid w:val="00D83576"/>
    <w:rsid w:val="00D8462C"/>
    <w:rsid w:val="00D85C5C"/>
    <w:rsid w:val="00D93F92"/>
    <w:rsid w:val="00D94BCE"/>
    <w:rsid w:val="00D97F7E"/>
    <w:rsid w:val="00DA1626"/>
    <w:rsid w:val="00DA3EDC"/>
    <w:rsid w:val="00DB0124"/>
    <w:rsid w:val="00DB01C1"/>
    <w:rsid w:val="00DB04E1"/>
    <w:rsid w:val="00DB6BDC"/>
    <w:rsid w:val="00DC09B5"/>
    <w:rsid w:val="00DC3225"/>
    <w:rsid w:val="00DC3E5F"/>
    <w:rsid w:val="00DC5269"/>
    <w:rsid w:val="00DC5E7D"/>
    <w:rsid w:val="00DD0799"/>
    <w:rsid w:val="00DD69F7"/>
    <w:rsid w:val="00DD74E5"/>
    <w:rsid w:val="00DD7737"/>
    <w:rsid w:val="00DD7A77"/>
    <w:rsid w:val="00DE03A1"/>
    <w:rsid w:val="00DE03FA"/>
    <w:rsid w:val="00DE078C"/>
    <w:rsid w:val="00DE13C1"/>
    <w:rsid w:val="00DE472F"/>
    <w:rsid w:val="00DE5053"/>
    <w:rsid w:val="00DE5BF0"/>
    <w:rsid w:val="00DF0FE6"/>
    <w:rsid w:val="00DF1DE2"/>
    <w:rsid w:val="00DF2719"/>
    <w:rsid w:val="00DF3D2D"/>
    <w:rsid w:val="00DF6613"/>
    <w:rsid w:val="00DF7047"/>
    <w:rsid w:val="00DF718E"/>
    <w:rsid w:val="00E0318F"/>
    <w:rsid w:val="00E07160"/>
    <w:rsid w:val="00E07705"/>
    <w:rsid w:val="00E13011"/>
    <w:rsid w:val="00E16D54"/>
    <w:rsid w:val="00E218BE"/>
    <w:rsid w:val="00E21E63"/>
    <w:rsid w:val="00E23DC1"/>
    <w:rsid w:val="00E25738"/>
    <w:rsid w:val="00E309AB"/>
    <w:rsid w:val="00E32230"/>
    <w:rsid w:val="00E3345F"/>
    <w:rsid w:val="00E35FC0"/>
    <w:rsid w:val="00E364E7"/>
    <w:rsid w:val="00E37B7A"/>
    <w:rsid w:val="00E42B42"/>
    <w:rsid w:val="00E448FF"/>
    <w:rsid w:val="00E50CEC"/>
    <w:rsid w:val="00E51CDA"/>
    <w:rsid w:val="00E52097"/>
    <w:rsid w:val="00E54637"/>
    <w:rsid w:val="00E5641F"/>
    <w:rsid w:val="00E564A1"/>
    <w:rsid w:val="00E56639"/>
    <w:rsid w:val="00E57510"/>
    <w:rsid w:val="00E6162E"/>
    <w:rsid w:val="00E6187C"/>
    <w:rsid w:val="00E6322F"/>
    <w:rsid w:val="00E7227E"/>
    <w:rsid w:val="00E735C7"/>
    <w:rsid w:val="00E73A95"/>
    <w:rsid w:val="00E765F0"/>
    <w:rsid w:val="00E80EBA"/>
    <w:rsid w:val="00E81018"/>
    <w:rsid w:val="00E82DA6"/>
    <w:rsid w:val="00E838C5"/>
    <w:rsid w:val="00E851BD"/>
    <w:rsid w:val="00E85892"/>
    <w:rsid w:val="00E90CCE"/>
    <w:rsid w:val="00E922A6"/>
    <w:rsid w:val="00E92E00"/>
    <w:rsid w:val="00E93B25"/>
    <w:rsid w:val="00E9568A"/>
    <w:rsid w:val="00EA0DF4"/>
    <w:rsid w:val="00EA4118"/>
    <w:rsid w:val="00EA4523"/>
    <w:rsid w:val="00EB07EC"/>
    <w:rsid w:val="00EB1FA4"/>
    <w:rsid w:val="00EB2EBB"/>
    <w:rsid w:val="00EB42E2"/>
    <w:rsid w:val="00EC23A6"/>
    <w:rsid w:val="00EC2CD0"/>
    <w:rsid w:val="00EC4046"/>
    <w:rsid w:val="00EC41E5"/>
    <w:rsid w:val="00EC44C2"/>
    <w:rsid w:val="00EC7A39"/>
    <w:rsid w:val="00ED22BC"/>
    <w:rsid w:val="00EE2896"/>
    <w:rsid w:val="00EE2CCB"/>
    <w:rsid w:val="00EE39DB"/>
    <w:rsid w:val="00EE429D"/>
    <w:rsid w:val="00EE7FE2"/>
    <w:rsid w:val="00EF1219"/>
    <w:rsid w:val="00EF48A1"/>
    <w:rsid w:val="00EF59BB"/>
    <w:rsid w:val="00EF6E92"/>
    <w:rsid w:val="00EF73D6"/>
    <w:rsid w:val="00EF7E87"/>
    <w:rsid w:val="00F0239B"/>
    <w:rsid w:val="00F038F1"/>
    <w:rsid w:val="00F05167"/>
    <w:rsid w:val="00F0630D"/>
    <w:rsid w:val="00F06BA2"/>
    <w:rsid w:val="00F0757A"/>
    <w:rsid w:val="00F11097"/>
    <w:rsid w:val="00F11A2C"/>
    <w:rsid w:val="00F126F8"/>
    <w:rsid w:val="00F13239"/>
    <w:rsid w:val="00F13765"/>
    <w:rsid w:val="00F16BF1"/>
    <w:rsid w:val="00F17C9D"/>
    <w:rsid w:val="00F20FBB"/>
    <w:rsid w:val="00F22DD5"/>
    <w:rsid w:val="00F25C99"/>
    <w:rsid w:val="00F26D1E"/>
    <w:rsid w:val="00F26DF0"/>
    <w:rsid w:val="00F30F14"/>
    <w:rsid w:val="00F31DBA"/>
    <w:rsid w:val="00F332EC"/>
    <w:rsid w:val="00F369BF"/>
    <w:rsid w:val="00F4002E"/>
    <w:rsid w:val="00F403D5"/>
    <w:rsid w:val="00F44792"/>
    <w:rsid w:val="00F44CA4"/>
    <w:rsid w:val="00F45459"/>
    <w:rsid w:val="00F455CE"/>
    <w:rsid w:val="00F461B9"/>
    <w:rsid w:val="00F462EC"/>
    <w:rsid w:val="00F472BC"/>
    <w:rsid w:val="00F50779"/>
    <w:rsid w:val="00F50C22"/>
    <w:rsid w:val="00F51528"/>
    <w:rsid w:val="00F532A5"/>
    <w:rsid w:val="00F53967"/>
    <w:rsid w:val="00F5436F"/>
    <w:rsid w:val="00F5579A"/>
    <w:rsid w:val="00F56F09"/>
    <w:rsid w:val="00F60974"/>
    <w:rsid w:val="00F62832"/>
    <w:rsid w:val="00F653E1"/>
    <w:rsid w:val="00F662BD"/>
    <w:rsid w:val="00F66E5B"/>
    <w:rsid w:val="00F678CC"/>
    <w:rsid w:val="00F67A81"/>
    <w:rsid w:val="00F71E59"/>
    <w:rsid w:val="00F72847"/>
    <w:rsid w:val="00F738FE"/>
    <w:rsid w:val="00F7401D"/>
    <w:rsid w:val="00F7499A"/>
    <w:rsid w:val="00F76C31"/>
    <w:rsid w:val="00F8001D"/>
    <w:rsid w:val="00F80F36"/>
    <w:rsid w:val="00F82C77"/>
    <w:rsid w:val="00F83955"/>
    <w:rsid w:val="00F85335"/>
    <w:rsid w:val="00F907ED"/>
    <w:rsid w:val="00F93E25"/>
    <w:rsid w:val="00F93EF7"/>
    <w:rsid w:val="00F96310"/>
    <w:rsid w:val="00F964FA"/>
    <w:rsid w:val="00FA20D6"/>
    <w:rsid w:val="00FA2B54"/>
    <w:rsid w:val="00FA3310"/>
    <w:rsid w:val="00FA349A"/>
    <w:rsid w:val="00FA3A7C"/>
    <w:rsid w:val="00FA43B3"/>
    <w:rsid w:val="00FA4E01"/>
    <w:rsid w:val="00FA56BC"/>
    <w:rsid w:val="00FA680E"/>
    <w:rsid w:val="00FA6C71"/>
    <w:rsid w:val="00FA760D"/>
    <w:rsid w:val="00FB10DF"/>
    <w:rsid w:val="00FB3156"/>
    <w:rsid w:val="00FB3A12"/>
    <w:rsid w:val="00FB5D1B"/>
    <w:rsid w:val="00FB68D2"/>
    <w:rsid w:val="00FC03CE"/>
    <w:rsid w:val="00FC0CF9"/>
    <w:rsid w:val="00FC2D6B"/>
    <w:rsid w:val="00FC2DBF"/>
    <w:rsid w:val="00FC6583"/>
    <w:rsid w:val="00FD01E7"/>
    <w:rsid w:val="00FD36AE"/>
    <w:rsid w:val="00FD6452"/>
    <w:rsid w:val="00FD76E7"/>
    <w:rsid w:val="00FE07CB"/>
    <w:rsid w:val="00FE13B5"/>
    <w:rsid w:val="00FE149C"/>
    <w:rsid w:val="00FE4264"/>
    <w:rsid w:val="00FE5D7A"/>
    <w:rsid w:val="00FE6963"/>
    <w:rsid w:val="00FE6E3C"/>
    <w:rsid w:val="00FE72BD"/>
    <w:rsid w:val="00FF3189"/>
    <w:rsid w:val="00FF6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F7B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napToGrid w:val="0"/>
    </w:rPr>
  </w:style>
  <w:style w:type="paragraph" w:styleId="berschrift1">
    <w:name w:val="heading 1"/>
    <w:basedOn w:val="Standard"/>
    <w:next w:val="Text1"/>
    <w:link w:val="berschrift1Zchn"/>
    <w:qFormat/>
    <w:pPr>
      <w:keepNext/>
      <w:numPr>
        <w:numId w:val="1"/>
      </w:numPr>
      <w:spacing w:before="240" w:after="240"/>
      <w:jc w:val="both"/>
      <w:outlineLvl w:val="0"/>
    </w:pPr>
    <w:rPr>
      <w:b/>
      <w:smallCaps/>
      <w:sz w:val="24"/>
    </w:rPr>
  </w:style>
  <w:style w:type="paragraph" w:styleId="berschrift2">
    <w:name w:val="heading 2"/>
    <w:basedOn w:val="Standard"/>
    <w:next w:val="Text2"/>
    <w:link w:val="berschrift2Zchn"/>
    <w:uiPriority w:val="9"/>
    <w:qFormat/>
    <w:pPr>
      <w:keepNext/>
      <w:numPr>
        <w:ilvl w:val="1"/>
        <w:numId w:val="1"/>
      </w:numPr>
      <w:spacing w:after="240"/>
      <w:jc w:val="both"/>
      <w:outlineLvl w:val="1"/>
    </w:pPr>
    <w:rPr>
      <w:b/>
      <w:sz w:val="24"/>
    </w:rPr>
  </w:style>
  <w:style w:type="paragraph" w:styleId="berschrift3">
    <w:name w:val="heading 3"/>
    <w:basedOn w:val="Standard"/>
    <w:next w:val="Text3"/>
    <w:link w:val="berschrift3Zchn"/>
    <w:uiPriority w:val="9"/>
    <w:qFormat/>
    <w:pPr>
      <w:keepNext/>
      <w:numPr>
        <w:ilvl w:val="2"/>
        <w:numId w:val="1"/>
      </w:numPr>
      <w:spacing w:after="240"/>
      <w:jc w:val="both"/>
      <w:outlineLvl w:val="2"/>
    </w:pPr>
    <w:rPr>
      <w:i/>
      <w:sz w:val="24"/>
    </w:rPr>
  </w:style>
  <w:style w:type="paragraph" w:styleId="berschrift4">
    <w:name w:val="heading 4"/>
    <w:basedOn w:val="Standard"/>
    <w:next w:val="Text4"/>
    <w:link w:val="berschrift4Zchn"/>
    <w:uiPriority w:val="9"/>
    <w:qFormat/>
    <w:pPr>
      <w:keepNext/>
      <w:spacing w:after="240"/>
      <w:jc w:val="both"/>
      <w:outlineLvl w:val="3"/>
    </w:pPr>
    <w:rPr>
      <w:sz w:val="24"/>
    </w:rPr>
  </w:style>
  <w:style w:type="paragraph" w:styleId="berschrift5">
    <w:name w:val="heading 5"/>
    <w:basedOn w:val="Standard"/>
    <w:next w:val="Standard"/>
    <w:link w:val="berschrift5Zchn"/>
    <w:uiPriority w:val="9"/>
    <w:qFormat/>
    <w:pPr>
      <w:spacing w:before="240" w:after="60"/>
      <w:jc w:val="both"/>
      <w:outlineLvl w:val="4"/>
    </w:pPr>
    <w:rPr>
      <w:rFonts w:ascii="Arial" w:hAnsi="Arial"/>
      <w:sz w:val="22"/>
    </w:rPr>
  </w:style>
  <w:style w:type="paragraph" w:styleId="berschrift6">
    <w:name w:val="heading 6"/>
    <w:basedOn w:val="Standard"/>
    <w:next w:val="Standard"/>
    <w:link w:val="berschrift6Zchn"/>
    <w:uiPriority w:val="9"/>
    <w:qFormat/>
    <w:pPr>
      <w:numPr>
        <w:ilvl w:val="5"/>
        <w:numId w:val="1"/>
      </w:numPr>
      <w:spacing w:before="240" w:after="60"/>
      <w:jc w:val="both"/>
      <w:outlineLvl w:val="5"/>
    </w:pPr>
    <w:rPr>
      <w:rFonts w:ascii="Arial" w:hAnsi="Arial"/>
      <w:i/>
      <w:sz w:val="22"/>
    </w:rPr>
  </w:style>
  <w:style w:type="paragraph" w:styleId="berschrift7">
    <w:name w:val="heading 7"/>
    <w:basedOn w:val="Standard"/>
    <w:next w:val="Standard"/>
    <w:qFormat/>
    <w:pPr>
      <w:numPr>
        <w:ilvl w:val="6"/>
        <w:numId w:val="1"/>
      </w:numPr>
      <w:spacing w:before="240" w:after="60"/>
      <w:jc w:val="both"/>
      <w:outlineLvl w:val="6"/>
    </w:pPr>
    <w:rPr>
      <w:rFonts w:ascii="Arial" w:hAnsi="Arial"/>
    </w:rPr>
  </w:style>
  <w:style w:type="paragraph" w:styleId="berschrift8">
    <w:name w:val="heading 8"/>
    <w:basedOn w:val="Standard"/>
    <w:next w:val="Standard"/>
    <w:qFormat/>
    <w:pPr>
      <w:numPr>
        <w:ilvl w:val="7"/>
        <w:numId w:val="1"/>
      </w:numPr>
      <w:spacing w:before="240" w:after="60"/>
      <w:jc w:val="both"/>
      <w:outlineLvl w:val="7"/>
    </w:pPr>
    <w:rPr>
      <w:rFonts w:ascii="Arial" w:hAnsi="Arial"/>
      <w:i/>
    </w:rPr>
  </w:style>
  <w:style w:type="paragraph" w:styleId="berschrift9">
    <w:name w:val="heading 9"/>
    <w:basedOn w:val="Standard"/>
    <w:next w:val="Standard"/>
    <w:qFormat/>
    <w:pPr>
      <w:numPr>
        <w:ilvl w:val="8"/>
        <w:numId w:val="1"/>
      </w:numPr>
      <w:spacing w:before="240" w:after="60"/>
      <w:jc w:val="both"/>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pPr>
      <w:spacing w:after="240"/>
      <w:ind w:left="483"/>
      <w:jc w:val="both"/>
    </w:pPr>
    <w:rPr>
      <w:sz w:val="24"/>
    </w:rPr>
  </w:style>
  <w:style w:type="paragraph" w:customStyle="1" w:styleId="Text2">
    <w:name w:val="Text 2"/>
    <w:basedOn w:val="Standard"/>
    <w:pPr>
      <w:tabs>
        <w:tab w:val="left" w:pos="2161"/>
      </w:tabs>
      <w:spacing w:after="240"/>
      <w:ind w:left="1077"/>
      <w:jc w:val="both"/>
    </w:pPr>
    <w:rPr>
      <w:sz w:val="24"/>
    </w:rPr>
  </w:style>
  <w:style w:type="paragraph" w:customStyle="1" w:styleId="Text3">
    <w:name w:val="Text 3"/>
    <w:basedOn w:val="Standard"/>
    <w:pPr>
      <w:tabs>
        <w:tab w:val="left" w:pos="2302"/>
      </w:tabs>
      <w:spacing w:after="240"/>
      <w:ind w:left="1917"/>
      <w:jc w:val="both"/>
    </w:pPr>
    <w:rPr>
      <w:sz w:val="24"/>
    </w:rPr>
  </w:style>
  <w:style w:type="paragraph" w:customStyle="1" w:styleId="Text4">
    <w:name w:val="Text 4"/>
    <w:basedOn w:val="Standard"/>
    <w:pPr>
      <w:spacing w:after="240"/>
      <w:ind w:left="2880"/>
      <w:jc w:val="both"/>
    </w:pPr>
    <w:rPr>
      <w:sz w:val="24"/>
    </w:rPr>
  </w:style>
  <w:style w:type="paragraph" w:styleId="Titel">
    <w:name w:val="Title"/>
    <w:basedOn w:val="Standard"/>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Untertitel">
    <w:name w:val="Subtitle"/>
    <w:basedOn w:val="Standard"/>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unotenzeichen">
    <w:name w:val="footnote reference"/>
    <w:aliases w:val="Footnote symbol,Times 10 Point,Exposant 3 Point,Footnote number,Footnote Reference Number,Footnote reference number,Footnote Reference Superscript,EN Footnote Reference,note TESI,Voetnootverwijzing,fr,o,FR,FR1,note T, Exposant 3 Point"/>
    <w:link w:val="1"/>
    <w:rPr>
      <w:rFonts w:cs="Times New Roman"/>
    </w:rPr>
  </w:style>
  <w:style w:type="paragraph" w:styleId="Textkrper">
    <w:name w:val="Body Text"/>
    <w:aliases w:val="Document,Doc,Body Text2,doc,Standard paragraph,BodyText, (Norm),Body Text 12,bt,gl,uvlaka 2,(Norm),heading3,Body Text - Level 2,1body,BodText,body text,Body Txt,Body Text-10,Body Text Char2,Text Char1,Τίτλος Μελέτης,- TF,Corps de texte,Text"/>
    <w:basedOn w:val="Standard"/>
    <w:link w:val="TextkrperZchn"/>
    <w:pPr>
      <w:jc w:val="both"/>
    </w:pPr>
    <w:rPr>
      <w:sz w:val="24"/>
    </w:rPr>
  </w:style>
  <w:style w:type="paragraph" w:styleId="Funotentext">
    <w:name w:val="footnote text"/>
    <w:aliases w:val="Schriftart: 9 pt,Schriftart: 10 pt,Schriftart: 8 pt,WB-Fußnotentext,FoodNote,ft,Footnote text,Footnote,Footnote Text Char1,Footnote Text Char Char,Footnote Text Char1 Char Char,Footnote Text Char Char Char Char,fn,f,Char,Voetnoottekst Char"/>
    <w:basedOn w:val="Standard"/>
    <w:link w:val="FunotentextZchn"/>
    <w:pPr>
      <w:spacing w:after="240"/>
      <w:ind w:left="357" w:hanging="357"/>
      <w:jc w:val="both"/>
    </w:pPr>
  </w:style>
  <w:style w:type="character" w:styleId="Seitenzahl">
    <w:name w:val="page number"/>
    <w:rPr>
      <w:rFonts w:cs="Times New Roman"/>
    </w:rPr>
  </w:style>
  <w:style w:type="paragraph" w:styleId="Kopfzeile">
    <w:name w:val="header"/>
    <w:basedOn w:val="Standard"/>
    <w:link w:val="KopfzeileZchn"/>
    <w:pPr>
      <w:tabs>
        <w:tab w:val="center" w:pos="4153"/>
        <w:tab w:val="right" w:pos="8306"/>
      </w:tabs>
      <w:spacing w:after="240"/>
      <w:jc w:val="both"/>
    </w:pPr>
    <w:rPr>
      <w:sz w:val="24"/>
    </w:rPr>
  </w:style>
  <w:style w:type="paragraph" w:styleId="Fuzeile">
    <w:name w:val="footer"/>
    <w:basedOn w:val="Standard"/>
    <w:link w:val="FuzeileZchn"/>
    <w:uiPriority w:val="99"/>
    <w:pPr>
      <w:tabs>
        <w:tab w:val="center" w:pos="4153"/>
        <w:tab w:val="right" w:pos="8306"/>
      </w:tabs>
    </w:pPr>
  </w:style>
  <w:style w:type="paragraph" w:customStyle="1" w:styleId="Blockquote">
    <w:name w:val="Blockquote"/>
    <w:basedOn w:val="Standard"/>
    <w:pPr>
      <w:spacing w:before="100" w:after="100"/>
      <w:ind w:left="360" w:right="360"/>
    </w:pPr>
    <w:rPr>
      <w:snapToGrid/>
      <w:sz w:val="24"/>
    </w:rPr>
  </w:style>
  <w:style w:type="character" w:styleId="Hervorhebung">
    <w:name w:val="Emphasis"/>
    <w:uiPriority w:val="20"/>
    <w:qFormat/>
    <w:rPr>
      <w:rFonts w:cs="Times New Roman"/>
      <w:i/>
    </w:rPr>
  </w:style>
  <w:style w:type="character" w:styleId="Hyperlink">
    <w:name w:val="Hyperlink"/>
    <w:uiPriority w:val="99"/>
    <w:qFormat/>
    <w:rPr>
      <w:rFonts w:cs="Times New Roman"/>
      <w:color w:val="0000FF"/>
      <w:u w:val="single"/>
    </w:rPr>
  </w:style>
  <w:style w:type="character" w:styleId="Fett">
    <w:name w:val="Strong"/>
    <w:uiPriority w:val="22"/>
    <w:qFormat/>
    <w:rPr>
      <w:rFonts w:cs="Times New Roman"/>
      <w:b/>
    </w:rPr>
  </w:style>
  <w:style w:type="paragraph" w:customStyle="1" w:styleId="ZCom">
    <w:name w:val="Z_Com"/>
    <w:basedOn w:val="Standard"/>
    <w:next w:val="Standard"/>
    <w:uiPriority w:val="99"/>
    <w:pPr>
      <w:widowControl w:val="0"/>
      <w:ind w:right="85"/>
      <w:jc w:val="both"/>
    </w:pPr>
    <w:rPr>
      <w:rFonts w:ascii="Arial" w:hAnsi="Arial"/>
      <w:snapToGrid/>
      <w:sz w:val="24"/>
    </w:rPr>
  </w:style>
  <w:style w:type="paragraph" w:styleId="Dokumentstruktur">
    <w:name w:val="Document Map"/>
    <w:basedOn w:val="Standard"/>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Sprechblasentext">
    <w:name w:val="Balloon Text"/>
    <w:basedOn w:val="Standard"/>
    <w:link w:val="SprechblasentextZchn"/>
    <w:rsid w:val="00FD6452"/>
    <w:rPr>
      <w:rFonts w:ascii="Tahoma" w:hAnsi="Tahoma" w:cs="Tahoma"/>
      <w:sz w:val="16"/>
      <w:szCs w:val="16"/>
    </w:rPr>
  </w:style>
  <w:style w:type="character" w:customStyle="1" w:styleId="TextkrperZchn">
    <w:name w:val="Textkörper Zchn"/>
    <w:aliases w:val="Document Zchn,Doc Zchn,Body Text2 Zchn,doc Zchn,Standard paragraph Zchn,BodyText Zchn, (Norm) Zchn,Body Text 12 Zchn,bt Zchn,gl Zchn,uvlaka 2 Zchn,(Norm) Zchn,heading3 Zchn,Body Text - Level 2 Zchn,1body Zchn,BodText Zchn,body text Zchn"/>
    <w:link w:val="Textkrper"/>
    <w:rsid w:val="0082163D"/>
    <w:rPr>
      <w:snapToGrid w:val="0"/>
      <w:sz w:val="24"/>
      <w:lang w:val="de-DE" w:eastAsia="en-GB" w:bidi="ar-SA"/>
    </w:rPr>
  </w:style>
  <w:style w:type="character" w:styleId="Kommentarzeichen">
    <w:name w:val="annotation reference"/>
    <w:uiPriority w:val="99"/>
    <w:rsid w:val="00FB10DF"/>
    <w:rPr>
      <w:sz w:val="16"/>
      <w:szCs w:val="16"/>
    </w:rPr>
  </w:style>
  <w:style w:type="paragraph" w:styleId="Kommentartext">
    <w:name w:val="annotation text"/>
    <w:basedOn w:val="Standard"/>
    <w:link w:val="KommentartextZchn"/>
    <w:uiPriority w:val="99"/>
    <w:rsid w:val="00FB10DF"/>
    <w:rPr>
      <w:lang w:eastAsia="x-none"/>
    </w:rPr>
  </w:style>
  <w:style w:type="character" w:customStyle="1" w:styleId="KommentartextZchn">
    <w:name w:val="Kommentartext Zchn"/>
    <w:link w:val="Kommentartext"/>
    <w:uiPriority w:val="99"/>
    <w:rsid w:val="00FB10DF"/>
    <w:rPr>
      <w:snapToGrid w:val="0"/>
      <w:lang w:val="de-DE"/>
    </w:rPr>
  </w:style>
  <w:style w:type="paragraph" w:styleId="Kommentarthema">
    <w:name w:val="annotation subject"/>
    <w:basedOn w:val="Kommentartext"/>
    <w:next w:val="Kommentartext"/>
    <w:link w:val="KommentarthemaZchn"/>
    <w:uiPriority w:val="99"/>
    <w:rsid w:val="00FB10DF"/>
    <w:rPr>
      <w:b/>
      <w:bCs/>
    </w:rPr>
  </w:style>
  <w:style w:type="character" w:customStyle="1" w:styleId="KommentarthemaZchn">
    <w:name w:val="Kommentarthema Zchn"/>
    <w:link w:val="Kommentarthema"/>
    <w:rsid w:val="00FB10DF"/>
    <w:rPr>
      <w:b/>
      <w:bCs/>
      <w:snapToGrid w:val="0"/>
      <w:lang w:val="de-DE"/>
    </w:rPr>
  </w:style>
  <w:style w:type="paragraph" w:styleId="Endnotentext">
    <w:name w:val="endnote text"/>
    <w:basedOn w:val="Standard"/>
    <w:link w:val="EndnotentextZchn"/>
    <w:rsid w:val="002E24F7"/>
    <w:rPr>
      <w:lang w:eastAsia="x-none"/>
    </w:rPr>
  </w:style>
  <w:style w:type="character" w:customStyle="1" w:styleId="EndnotentextZchn">
    <w:name w:val="Endnotentext Zchn"/>
    <w:link w:val="Endnotentext"/>
    <w:rsid w:val="002E24F7"/>
    <w:rPr>
      <w:snapToGrid w:val="0"/>
      <w:lang w:val="de-DE"/>
    </w:rPr>
  </w:style>
  <w:style w:type="character" w:styleId="Endnotenzeichen">
    <w:name w:val="endnote reference"/>
    <w:rsid w:val="002E24F7"/>
    <w:rPr>
      <w:vertAlign w:val="superscript"/>
    </w:rPr>
  </w:style>
  <w:style w:type="paragraph" w:styleId="Listenabsatz">
    <w:name w:val="List Paragraph"/>
    <w:basedOn w:val="Standard"/>
    <w:link w:val="ListenabsatzZchn"/>
    <w:uiPriority w:val="34"/>
    <w:qFormat/>
    <w:rsid w:val="004A4617"/>
    <w:pPr>
      <w:ind w:left="720"/>
    </w:pPr>
    <w:rPr>
      <w:rFonts w:ascii="Calibri" w:eastAsia="SimSun" w:hAnsi="Calibri" w:cs="Calibri"/>
      <w:snapToGrid/>
      <w:sz w:val="22"/>
      <w:szCs w:val="22"/>
      <w:lang w:eastAsia="en-US"/>
    </w:rPr>
  </w:style>
  <w:style w:type="paragraph" w:customStyle="1" w:styleId="youthaf0section">
    <w:name w:val="youth.af.0.section"/>
    <w:basedOn w:val="Standard"/>
    <w:rsid w:val="00056E10"/>
    <w:pPr>
      <w:keepNext/>
      <w:tabs>
        <w:tab w:val="left" w:pos="284"/>
      </w:tabs>
      <w:spacing w:before="80" w:after="60"/>
    </w:pPr>
    <w:rPr>
      <w:rFonts w:ascii="Arial" w:hAnsi="Arial"/>
      <w:b/>
      <w:noProof/>
      <w:snapToGrid/>
      <w:sz w:val="22"/>
      <w:lang w:eastAsia="en-US"/>
    </w:rPr>
  </w:style>
  <w:style w:type="paragraph" w:styleId="berarbeitung">
    <w:name w:val="Revision"/>
    <w:hidden/>
    <w:rsid w:val="00741491"/>
    <w:rPr>
      <w:snapToGrid w:val="0"/>
    </w:rPr>
  </w:style>
  <w:style w:type="paragraph" w:customStyle="1" w:styleId="articletitle">
    <w:name w:val="article title"/>
    <w:basedOn w:val="Standard"/>
    <w:qFormat/>
    <w:rsid w:val="00504878"/>
    <w:pPr>
      <w:numPr>
        <w:numId w:val="2"/>
      </w:numPr>
      <w:suppressAutoHyphens/>
      <w:spacing w:after="200" w:line="276" w:lineRule="auto"/>
      <w:ind w:left="357" w:hanging="357"/>
    </w:pPr>
    <w:rPr>
      <w:rFonts w:eastAsia="Calibri"/>
      <w:b/>
      <w:snapToGrid/>
      <w:sz w:val="24"/>
      <w:szCs w:val="24"/>
      <w:lang w:eastAsia="ar-SA"/>
    </w:rPr>
  </w:style>
  <w:style w:type="paragraph" w:customStyle="1" w:styleId="paragraph">
    <w:name w:val="paragraph"/>
    <w:basedOn w:val="Standard"/>
    <w:link w:val="paragraphChar"/>
    <w:qFormat/>
    <w:rsid w:val="00504878"/>
    <w:pPr>
      <w:numPr>
        <w:ilvl w:val="1"/>
        <w:numId w:val="2"/>
      </w:numPr>
      <w:jc w:val="both"/>
    </w:pPr>
    <w:rPr>
      <w:sz w:val="24"/>
      <w:szCs w:val="24"/>
      <w:lang w:eastAsia="x-none"/>
    </w:rPr>
  </w:style>
  <w:style w:type="character" w:customStyle="1" w:styleId="paragraphChar">
    <w:name w:val="paragraph Char"/>
    <w:link w:val="paragraph"/>
    <w:rsid w:val="00504878"/>
    <w:rPr>
      <w:snapToGrid w:val="0"/>
      <w:sz w:val="24"/>
      <w:szCs w:val="24"/>
      <w:lang w:val="de-DE" w:eastAsia="x-none"/>
    </w:rPr>
  </w:style>
  <w:style w:type="numbering" w:customStyle="1" w:styleId="PartI">
    <w:name w:val="Part I"/>
    <w:uiPriority w:val="99"/>
    <w:rsid w:val="00504878"/>
    <w:pPr>
      <w:numPr>
        <w:numId w:val="2"/>
      </w:numPr>
    </w:pPr>
  </w:style>
  <w:style w:type="table" w:styleId="Tabellenraster">
    <w:name w:val="Table Grid"/>
    <w:basedOn w:val="NormaleTabelle"/>
    <w:rsid w:val="00E80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j-normal">
    <w:name w:val="oj-normal"/>
    <w:basedOn w:val="Standard"/>
    <w:rsid w:val="00A81274"/>
    <w:pPr>
      <w:spacing w:before="100" w:beforeAutospacing="1" w:after="100" w:afterAutospacing="1"/>
    </w:pPr>
    <w:rPr>
      <w:snapToGrid/>
      <w:sz w:val="24"/>
      <w:szCs w:val="24"/>
    </w:rPr>
  </w:style>
  <w:style w:type="character" w:customStyle="1" w:styleId="FunotentextZchn">
    <w:name w:val="Fußnotentext Zchn"/>
    <w:aliases w:val="Schriftart: 9 pt Zchn,Schriftart: 10 pt Zchn,Schriftart: 8 pt Zchn,WB-Fußnotentext Zchn,FoodNote Zchn,ft Zchn,Footnote text Zchn,Footnote Zchn,Footnote Text Char1 Zchn,Footnote Text Char Char Zchn,Footnote Text Char1 Char Char Zchn"/>
    <w:basedOn w:val="Absatz-Standardschriftart"/>
    <w:link w:val="Funotentext"/>
    <w:rsid w:val="00E07705"/>
    <w:rPr>
      <w:snapToGrid w:val="0"/>
      <w:lang w:val="de-DE"/>
    </w:rPr>
  </w:style>
  <w:style w:type="character" w:customStyle="1" w:styleId="ListenabsatzZchn">
    <w:name w:val="Listenabsatz Zchn"/>
    <w:link w:val="Listenabsatz"/>
    <w:uiPriority w:val="34"/>
    <w:rsid w:val="00E07705"/>
    <w:rPr>
      <w:rFonts w:ascii="Calibri" w:eastAsia="SimSun" w:hAnsi="Calibri" w:cs="Calibri"/>
      <w:sz w:val="22"/>
      <w:szCs w:val="22"/>
      <w:lang w:eastAsia="en-US"/>
    </w:rPr>
  </w:style>
  <w:style w:type="paragraph" w:customStyle="1" w:styleId="1">
    <w:name w:val="1"/>
    <w:basedOn w:val="Standard"/>
    <w:link w:val="Funotenzeichen"/>
    <w:uiPriority w:val="99"/>
    <w:qFormat/>
    <w:rsid w:val="00E07705"/>
    <w:pPr>
      <w:spacing w:after="160" w:line="240" w:lineRule="exact"/>
      <w:jc w:val="both"/>
    </w:pPr>
    <w:rPr>
      <w:snapToGrid/>
    </w:rPr>
  </w:style>
  <w:style w:type="character" w:customStyle="1" w:styleId="berschrift4Zchn">
    <w:name w:val="Überschrift 4 Zchn"/>
    <w:basedOn w:val="Absatz-Standardschriftart"/>
    <w:link w:val="berschrift4"/>
    <w:uiPriority w:val="9"/>
    <w:rsid w:val="001F1C6C"/>
    <w:rPr>
      <w:snapToGrid w:val="0"/>
      <w:sz w:val="24"/>
      <w:lang w:val="de-DE"/>
    </w:rPr>
  </w:style>
  <w:style w:type="character" w:customStyle="1" w:styleId="berschrift5Zchn">
    <w:name w:val="Überschrift 5 Zchn"/>
    <w:basedOn w:val="Absatz-Standardschriftart"/>
    <w:link w:val="berschrift5"/>
    <w:uiPriority w:val="9"/>
    <w:rsid w:val="00993C4A"/>
    <w:rPr>
      <w:rFonts w:ascii="Arial" w:hAnsi="Arial"/>
      <w:snapToGrid w:val="0"/>
      <w:sz w:val="22"/>
      <w:lang w:val="de-DE"/>
    </w:rPr>
  </w:style>
  <w:style w:type="character" w:customStyle="1" w:styleId="berschrift1Zchn">
    <w:name w:val="Überschrift 1 Zchn"/>
    <w:basedOn w:val="Absatz-Standardschriftart"/>
    <w:link w:val="berschrift1"/>
    <w:rsid w:val="003B3D8F"/>
    <w:rPr>
      <w:b/>
      <w:smallCaps/>
      <w:snapToGrid w:val="0"/>
      <w:sz w:val="24"/>
      <w:lang w:val="de-DE"/>
    </w:rPr>
  </w:style>
  <w:style w:type="character" w:customStyle="1" w:styleId="berschrift2Zchn">
    <w:name w:val="Überschrift 2 Zchn"/>
    <w:basedOn w:val="Absatz-Standardschriftart"/>
    <w:link w:val="berschrift2"/>
    <w:uiPriority w:val="9"/>
    <w:rsid w:val="003B3D8F"/>
    <w:rPr>
      <w:b/>
      <w:snapToGrid w:val="0"/>
      <w:sz w:val="24"/>
      <w:lang w:val="de-DE"/>
    </w:rPr>
  </w:style>
  <w:style w:type="character" w:customStyle="1" w:styleId="berschrift3Zchn">
    <w:name w:val="Überschrift 3 Zchn"/>
    <w:basedOn w:val="Absatz-Standardschriftart"/>
    <w:link w:val="berschrift3"/>
    <w:uiPriority w:val="9"/>
    <w:rsid w:val="003B3D8F"/>
    <w:rPr>
      <w:i/>
      <w:snapToGrid w:val="0"/>
      <w:sz w:val="24"/>
      <w:lang w:val="de-DE"/>
    </w:rPr>
  </w:style>
  <w:style w:type="character" w:customStyle="1" w:styleId="berschrift6Zchn">
    <w:name w:val="Überschrift 6 Zchn"/>
    <w:basedOn w:val="Absatz-Standardschriftart"/>
    <w:link w:val="berschrift6"/>
    <w:uiPriority w:val="9"/>
    <w:rsid w:val="003B3D8F"/>
    <w:rPr>
      <w:rFonts w:ascii="Arial" w:hAnsi="Arial"/>
      <w:i/>
      <w:snapToGrid w:val="0"/>
      <w:sz w:val="22"/>
      <w:lang w:val="de-DE"/>
    </w:rPr>
  </w:style>
  <w:style w:type="character" w:customStyle="1" w:styleId="KopfzeileZchn">
    <w:name w:val="Kopfzeile Zchn"/>
    <w:basedOn w:val="Absatz-Standardschriftart"/>
    <w:link w:val="Kopfzeile"/>
    <w:rsid w:val="003B3D8F"/>
    <w:rPr>
      <w:snapToGrid w:val="0"/>
      <w:sz w:val="24"/>
      <w:lang w:val="de-DE"/>
    </w:rPr>
  </w:style>
  <w:style w:type="character" w:customStyle="1" w:styleId="FuzeileZchn">
    <w:name w:val="Fußzeile Zchn"/>
    <w:basedOn w:val="Absatz-Standardschriftart"/>
    <w:link w:val="Fuzeile"/>
    <w:uiPriority w:val="99"/>
    <w:rsid w:val="003B3D8F"/>
    <w:rPr>
      <w:snapToGrid w:val="0"/>
      <w:lang w:val="de-DE"/>
    </w:rPr>
  </w:style>
  <w:style w:type="paragraph" w:customStyle="1" w:styleId="Contact">
    <w:name w:val="Contact"/>
    <w:basedOn w:val="Standard"/>
    <w:next w:val="Standard"/>
    <w:rsid w:val="003B3D8F"/>
    <w:pPr>
      <w:spacing w:before="480" w:after="200"/>
      <w:ind w:left="567" w:hanging="567"/>
    </w:pPr>
    <w:rPr>
      <w:snapToGrid/>
      <w:sz w:val="24"/>
      <w:lang w:eastAsia="en-US"/>
    </w:rPr>
  </w:style>
  <w:style w:type="paragraph" w:styleId="Aufzhlungszeichen">
    <w:name w:val="List Bullet"/>
    <w:basedOn w:val="Standard"/>
    <w:link w:val="AufzhlungszeichenZchn"/>
    <w:rsid w:val="003B3D8F"/>
    <w:pPr>
      <w:numPr>
        <w:numId w:val="13"/>
      </w:numPr>
      <w:spacing w:after="240"/>
      <w:jc w:val="both"/>
    </w:pPr>
    <w:rPr>
      <w:snapToGrid/>
      <w:sz w:val="24"/>
      <w:lang w:eastAsia="en-US"/>
    </w:rPr>
  </w:style>
  <w:style w:type="paragraph" w:customStyle="1" w:styleId="ListBullet1">
    <w:name w:val="List Bullet 1"/>
    <w:basedOn w:val="Standard"/>
    <w:rsid w:val="003B3D8F"/>
    <w:pPr>
      <w:numPr>
        <w:numId w:val="14"/>
      </w:numPr>
      <w:tabs>
        <w:tab w:val="clear" w:pos="765"/>
        <w:tab w:val="num" w:pos="360"/>
      </w:tabs>
      <w:spacing w:after="240"/>
      <w:ind w:left="0" w:firstLine="0"/>
      <w:jc w:val="both"/>
    </w:pPr>
    <w:rPr>
      <w:snapToGrid/>
      <w:sz w:val="24"/>
      <w:lang w:eastAsia="en-US"/>
    </w:rPr>
  </w:style>
  <w:style w:type="paragraph" w:styleId="Aufzhlungszeichen2">
    <w:name w:val="List Bullet 2"/>
    <w:basedOn w:val="Standard"/>
    <w:rsid w:val="003B3D8F"/>
    <w:pPr>
      <w:numPr>
        <w:numId w:val="15"/>
      </w:numPr>
      <w:spacing w:after="240"/>
      <w:jc w:val="both"/>
    </w:pPr>
    <w:rPr>
      <w:snapToGrid/>
      <w:sz w:val="24"/>
      <w:lang w:eastAsia="en-US"/>
    </w:rPr>
  </w:style>
  <w:style w:type="paragraph" w:styleId="Aufzhlungszeichen3">
    <w:name w:val="List Bullet 3"/>
    <w:basedOn w:val="Standard"/>
    <w:rsid w:val="003B3D8F"/>
    <w:pPr>
      <w:numPr>
        <w:numId w:val="16"/>
      </w:numPr>
      <w:spacing w:after="240"/>
      <w:jc w:val="both"/>
    </w:pPr>
    <w:rPr>
      <w:snapToGrid/>
      <w:sz w:val="24"/>
      <w:lang w:eastAsia="en-US"/>
    </w:rPr>
  </w:style>
  <w:style w:type="paragraph" w:styleId="Aufzhlungszeichen4">
    <w:name w:val="List Bullet 4"/>
    <w:basedOn w:val="Standard"/>
    <w:rsid w:val="003B3D8F"/>
    <w:pPr>
      <w:numPr>
        <w:numId w:val="17"/>
      </w:numPr>
      <w:spacing w:after="240"/>
      <w:jc w:val="both"/>
    </w:pPr>
    <w:rPr>
      <w:snapToGrid/>
      <w:sz w:val="24"/>
      <w:lang w:eastAsia="en-US"/>
    </w:rPr>
  </w:style>
  <w:style w:type="paragraph" w:customStyle="1" w:styleId="ListDash">
    <w:name w:val="List Dash"/>
    <w:basedOn w:val="Standard"/>
    <w:rsid w:val="003B3D8F"/>
    <w:pPr>
      <w:numPr>
        <w:numId w:val="18"/>
      </w:numPr>
      <w:spacing w:after="240"/>
      <w:jc w:val="both"/>
    </w:pPr>
    <w:rPr>
      <w:snapToGrid/>
      <w:sz w:val="24"/>
      <w:lang w:eastAsia="en-US"/>
    </w:rPr>
  </w:style>
  <w:style w:type="paragraph" w:customStyle="1" w:styleId="ListDash1">
    <w:name w:val="List Dash 1"/>
    <w:basedOn w:val="Standard"/>
    <w:rsid w:val="003B3D8F"/>
    <w:pPr>
      <w:numPr>
        <w:numId w:val="19"/>
      </w:numPr>
      <w:spacing w:after="240"/>
      <w:jc w:val="both"/>
    </w:pPr>
    <w:rPr>
      <w:snapToGrid/>
      <w:sz w:val="24"/>
      <w:lang w:eastAsia="en-US"/>
    </w:rPr>
  </w:style>
  <w:style w:type="paragraph" w:customStyle="1" w:styleId="ListDash2">
    <w:name w:val="List Dash 2"/>
    <w:basedOn w:val="Standard"/>
    <w:rsid w:val="003B3D8F"/>
    <w:pPr>
      <w:numPr>
        <w:numId w:val="20"/>
      </w:numPr>
      <w:spacing w:after="240"/>
      <w:jc w:val="both"/>
    </w:pPr>
    <w:rPr>
      <w:snapToGrid/>
      <w:sz w:val="24"/>
      <w:lang w:eastAsia="en-US"/>
    </w:rPr>
  </w:style>
  <w:style w:type="paragraph" w:customStyle="1" w:styleId="ListDash3">
    <w:name w:val="List Dash 3"/>
    <w:basedOn w:val="Standard"/>
    <w:rsid w:val="003B3D8F"/>
    <w:pPr>
      <w:numPr>
        <w:numId w:val="21"/>
      </w:numPr>
      <w:spacing w:after="240"/>
      <w:jc w:val="both"/>
    </w:pPr>
    <w:rPr>
      <w:snapToGrid/>
      <w:sz w:val="24"/>
      <w:lang w:eastAsia="en-US"/>
    </w:rPr>
  </w:style>
  <w:style w:type="paragraph" w:customStyle="1" w:styleId="ListDash4">
    <w:name w:val="List Dash 4"/>
    <w:basedOn w:val="Standard"/>
    <w:rsid w:val="003B3D8F"/>
    <w:pPr>
      <w:numPr>
        <w:numId w:val="22"/>
      </w:numPr>
      <w:spacing w:after="240"/>
      <w:jc w:val="both"/>
    </w:pPr>
    <w:rPr>
      <w:snapToGrid/>
      <w:sz w:val="24"/>
      <w:lang w:eastAsia="en-US"/>
    </w:rPr>
  </w:style>
  <w:style w:type="paragraph" w:styleId="Listennummer">
    <w:name w:val="List Number"/>
    <w:basedOn w:val="Standard"/>
    <w:rsid w:val="003B3D8F"/>
    <w:pPr>
      <w:numPr>
        <w:numId w:val="23"/>
      </w:numPr>
      <w:spacing w:after="240"/>
      <w:jc w:val="both"/>
    </w:pPr>
    <w:rPr>
      <w:snapToGrid/>
      <w:sz w:val="24"/>
      <w:lang w:eastAsia="en-US"/>
    </w:rPr>
  </w:style>
  <w:style w:type="paragraph" w:customStyle="1" w:styleId="ListNumber1">
    <w:name w:val="List Number 1"/>
    <w:basedOn w:val="Standard"/>
    <w:rsid w:val="003B3D8F"/>
    <w:pPr>
      <w:numPr>
        <w:numId w:val="24"/>
      </w:numPr>
      <w:spacing w:after="240"/>
      <w:jc w:val="both"/>
    </w:pPr>
    <w:rPr>
      <w:snapToGrid/>
      <w:sz w:val="24"/>
      <w:lang w:eastAsia="en-US"/>
    </w:rPr>
  </w:style>
  <w:style w:type="paragraph" w:styleId="Listennummer2">
    <w:name w:val="List Number 2"/>
    <w:basedOn w:val="Standard"/>
    <w:rsid w:val="003B3D8F"/>
    <w:pPr>
      <w:numPr>
        <w:numId w:val="25"/>
      </w:numPr>
      <w:spacing w:after="240"/>
      <w:jc w:val="both"/>
    </w:pPr>
    <w:rPr>
      <w:snapToGrid/>
      <w:sz w:val="24"/>
      <w:lang w:eastAsia="en-US"/>
    </w:rPr>
  </w:style>
  <w:style w:type="paragraph" w:styleId="Listennummer3">
    <w:name w:val="List Number 3"/>
    <w:basedOn w:val="Standard"/>
    <w:rsid w:val="003B3D8F"/>
    <w:pPr>
      <w:numPr>
        <w:numId w:val="26"/>
      </w:numPr>
      <w:spacing w:after="240"/>
      <w:jc w:val="both"/>
    </w:pPr>
    <w:rPr>
      <w:snapToGrid/>
      <w:sz w:val="24"/>
      <w:lang w:eastAsia="en-US"/>
    </w:rPr>
  </w:style>
  <w:style w:type="paragraph" w:styleId="Listennummer4">
    <w:name w:val="List Number 4"/>
    <w:basedOn w:val="Standard"/>
    <w:rsid w:val="003B3D8F"/>
    <w:pPr>
      <w:numPr>
        <w:numId w:val="27"/>
      </w:numPr>
      <w:spacing w:after="240"/>
      <w:jc w:val="both"/>
    </w:pPr>
    <w:rPr>
      <w:snapToGrid/>
      <w:sz w:val="24"/>
      <w:lang w:eastAsia="en-US"/>
    </w:rPr>
  </w:style>
  <w:style w:type="paragraph" w:customStyle="1" w:styleId="ListNumberLevel2">
    <w:name w:val="List Number (Level 2)"/>
    <w:basedOn w:val="Standard"/>
    <w:rsid w:val="003B3D8F"/>
    <w:pPr>
      <w:numPr>
        <w:ilvl w:val="1"/>
        <w:numId w:val="23"/>
      </w:numPr>
      <w:spacing w:after="240"/>
      <w:jc w:val="both"/>
    </w:pPr>
    <w:rPr>
      <w:snapToGrid/>
      <w:sz w:val="24"/>
      <w:lang w:eastAsia="en-US"/>
    </w:rPr>
  </w:style>
  <w:style w:type="paragraph" w:customStyle="1" w:styleId="ListNumber1Level2">
    <w:name w:val="List Number 1 (Level 2)"/>
    <w:basedOn w:val="Standard"/>
    <w:rsid w:val="003B3D8F"/>
    <w:pPr>
      <w:numPr>
        <w:ilvl w:val="1"/>
        <w:numId w:val="24"/>
      </w:numPr>
      <w:spacing w:after="240"/>
      <w:jc w:val="both"/>
    </w:pPr>
    <w:rPr>
      <w:snapToGrid/>
      <w:sz w:val="24"/>
      <w:lang w:eastAsia="en-US"/>
    </w:rPr>
  </w:style>
  <w:style w:type="paragraph" w:customStyle="1" w:styleId="ListNumber2Level2">
    <w:name w:val="List Number 2 (Level 2)"/>
    <w:basedOn w:val="Standard"/>
    <w:rsid w:val="003B3D8F"/>
    <w:pPr>
      <w:numPr>
        <w:ilvl w:val="1"/>
        <w:numId w:val="25"/>
      </w:numPr>
      <w:tabs>
        <w:tab w:val="clear" w:pos="2494"/>
        <w:tab w:val="num" w:pos="360"/>
      </w:tabs>
      <w:spacing w:after="240"/>
      <w:ind w:left="0" w:firstLine="0"/>
      <w:jc w:val="both"/>
    </w:pPr>
    <w:rPr>
      <w:snapToGrid/>
      <w:sz w:val="24"/>
      <w:lang w:eastAsia="en-US"/>
    </w:rPr>
  </w:style>
  <w:style w:type="paragraph" w:customStyle="1" w:styleId="ListNumber3Level2">
    <w:name w:val="List Number 3 (Level 2)"/>
    <w:basedOn w:val="Standard"/>
    <w:rsid w:val="003B3D8F"/>
    <w:pPr>
      <w:numPr>
        <w:ilvl w:val="1"/>
        <w:numId w:val="26"/>
      </w:numPr>
      <w:spacing w:after="240"/>
      <w:jc w:val="both"/>
    </w:pPr>
    <w:rPr>
      <w:snapToGrid/>
      <w:sz w:val="24"/>
      <w:lang w:eastAsia="en-US"/>
    </w:rPr>
  </w:style>
  <w:style w:type="paragraph" w:customStyle="1" w:styleId="ListNumber4Level2">
    <w:name w:val="List Number 4 (Level 2)"/>
    <w:basedOn w:val="Standard"/>
    <w:rsid w:val="003B3D8F"/>
    <w:pPr>
      <w:numPr>
        <w:ilvl w:val="1"/>
        <w:numId w:val="27"/>
      </w:numPr>
      <w:spacing w:after="240"/>
      <w:jc w:val="both"/>
    </w:pPr>
    <w:rPr>
      <w:snapToGrid/>
      <w:sz w:val="24"/>
      <w:lang w:eastAsia="en-US"/>
    </w:rPr>
  </w:style>
  <w:style w:type="paragraph" w:customStyle="1" w:styleId="ListNumberLevel3">
    <w:name w:val="List Number (Level 3)"/>
    <w:basedOn w:val="Standard"/>
    <w:rsid w:val="003B3D8F"/>
    <w:pPr>
      <w:numPr>
        <w:ilvl w:val="2"/>
        <w:numId w:val="23"/>
      </w:numPr>
      <w:spacing w:after="240"/>
      <w:jc w:val="both"/>
    </w:pPr>
    <w:rPr>
      <w:snapToGrid/>
      <w:sz w:val="24"/>
      <w:lang w:eastAsia="en-US"/>
    </w:rPr>
  </w:style>
  <w:style w:type="paragraph" w:customStyle="1" w:styleId="ListNumber1Level3">
    <w:name w:val="List Number 1 (Level 3)"/>
    <w:basedOn w:val="Standard"/>
    <w:rsid w:val="003B3D8F"/>
    <w:pPr>
      <w:numPr>
        <w:ilvl w:val="2"/>
        <w:numId w:val="24"/>
      </w:numPr>
      <w:spacing w:after="240"/>
      <w:jc w:val="both"/>
    </w:pPr>
    <w:rPr>
      <w:snapToGrid/>
      <w:sz w:val="24"/>
      <w:lang w:eastAsia="en-US"/>
    </w:rPr>
  </w:style>
  <w:style w:type="paragraph" w:customStyle="1" w:styleId="ListNumber2Level3">
    <w:name w:val="List Number 2 (Level 3)"/>
    <w:basedOn w:val="Standard"/>
    <w:rsid w:val="003B3D8F"/>
    <w:pPr>
      <w:numPr>
        <w:ilvl w:val="2"/>
        <w:numId w:val="25"/>
      </w:numPr>
      <w:spacing w:after="240"/>
      <w:jc w:val="both"/>
    </w:pPr>
    <w:rPr>
      <w:snapToGrid/>
      <w:sz w:val="24"/>
      <w:lang w:eastAsia="en-US"/>
    </w:rPr>
  </w:style>
  <w:style w:type="paragraph" w:customStyle="1" w:styleId="ListNumber3Level3">
    <w:name w:val="List Number 3 (Level 3)"/>
    <w:basedOn w:val="Standard"/>
    <w:rsid w:val="003B3D8F"/>
    <w:pPr>
      <w:numPr>
        <w:ilvl w:val="2"/>
        <w:numId w:val="26"/>
      </w:numPr>
      <w:spacing w:after="240"/>
      <w:jc w:val="both"/>
    </w:pPr>
    <w:rPr>
      <w:snapToGrid/>
      <w:sz w:val="24"/>
      <w:lang w:eastAsia="en-US"/>
    </w:rPr>
  </w:style>
  <w:style w:type="paragraph" w:customStyle="1" w:styleId="ListNumber4Level3">
    <w:name w:val="List Number 4 (Level 3)"/>
    <w:basedOn w:val="Standard"/>
    <w:rsid w:val="003B3D8F"/>
    <w:pPr>
      <w:numPr>
        <w:ilvl w:val="2"/>
        <w:numId w:val="27"/>
      </w:numPr>
      <w:spacing w:after="240"/>
      <w:jc w:val="both"/>
    </w:pPr>
    <w:rPr>
      <w:snapToGrid/>
      <w:sz w:val="24"/>
      <w:lang w:eastAsia="en-US"/>
    </w:rPr>
  </w:style>
  <w:style w:type="paragraph" w:customStyle="1" w:styleId="ListNumberLevel4">
    <w:name w:val="List Number (Level 4)"/>
    <w:basedOn w:val="Standard"/>
    <w:rsid w:val="003B3D8F"/>
    <w:pPr>
      <w:numPr>
        <w:ilvl w:val="3"/>
        <w:numId w:val="23"/>
      </w:numPr>
      <w:spacing w:after="240"/>
      <w:jc w:val="both"/>
    </w:pPr>
    <w:rPr>
      <w:snapToGrid/>
      <w:sz w:val="24"/>
      <w:lang w:eastAsia="en-US"/>
    </w:rPr>
  </w:style>
  <w:style w:type="paragraph" w:customStyle="1" w:styleId="ListNumber1Level4">
    <w:name w:val="List Number 1 (Level 4)"/>
    <w:basedOn w:val="Standard"/>
    <w:rsid w:val="003B3D8F"/>
    <w:pPr>
      <w:numPr>
        <w:ilvl w:val="3"/>
        <w:numId w:val="24"/>
      </w:numPr>
      <w:spacing w:after="240"/>
      <w:jc w:val="both"/>
    </w:pPr>
    <w:rPr>
      <w:snapToGrid/>
      <w:sz w:val="24"/>
      <w:lang w:eastAsia="en-US"/>
    </w:rPr>
  </w:style>
  <w:style w:type="paragraph" w:customStyle="1" w:styleId="ListNumber2Level4">
    <w:name w:val="List Number 2 (Level 4)"/>
    <w:basedOn w:val="Standard"/>
    <w:rsid w:val="003B3D8F"/>
    <w:pPr>
      <w:numPr>
        <w:ilvl w:val="3"/>
        <w:numId w:val="25"/>
      </w:numPr>
      <w:spacing w:after="240"/>
      <w:jc w:val="both"/>
    </w:pPr>
    <w:rPr>
      <w:snapToGrid/>
      <w:sz w:val="24"/>
      <w:lang w:eastAsia="en-US"/>
    </w:rPr>
  </w:style>
  <w:style w:type="paragraph" w:customStyle="1" w:styleId="ListNumber3Level4">
    <w:name w:val="List Number 3 (Level 4)"/>
    <w:basedOn w:val="Standard"/>
    <w:rsid w:val="003B3D8F"/>
    <w:pPr>
      <w:numPr>
        <w:ilvl w:val="3"/>
        <w:numId w:val="26"/>
      </w:numPr>
      <w:spacing w:after="240"/>
      <w:jc w:val="both"/>
    </w:pPr>
    <w:rPr>
      <w:snapToGrid/>
      <w:sz w:val="24"/>
      <w:lang w:eastAsia="en-US"/>
    </w:rPr>
  </w:style>
  <w:style w:type="paragraph" w:customStyle="1" w:styleId="ListNumber4Level4">
    <w:name w:val="List Number 4 (Level 4)"/>
    <w:basedOn w:val="Standard"/>
    <w:rsid w:val="003B3D8F"/>
    <w:pPr>
      <w:numPr>
        <w:ilvl w:val="3"/>
        <w:numId w:val="27"/>
      </w:numPr>
      <w:spacing w:after="240"/>
      <w:jc w:val="both"/>
    </w:pPr>
    <w:rPr>
      <w:snapToGrid/>
      <w:sz w:val="24"/>
      <w:lang w:eastAsia="en-US"/>
    </w:rPr>
  </w:style>
  <w:style w:type="paragraph" w:styleId="Verzeichnis5">
    <w:name w:val="toc 5"/>
    <w:basedOn w:val="Standard"/>
    <w:next w:val="Standard"/>
    <w:autoRedefine/>
    <w:uiPriority w:val="39"/>
    <w:qFormat/>
    <w:rsid w:val="003B3D8F"/>
    <w:pPr>
      <w:tabs>
        <w:tab w:val="right" w:leader="dot" w:pos="8789"/>
      </w:tabs>
      <w:spacing w:before="60" w:after="60"/>
      <w:ind w:left="2126" w:right="567" w:hanging="567"/>
      <w:jc w:val="both"/>
    </w:pPr>
    <w:rPr>
      <w:snapToGrid/>
      <w:lang w:eastAsia="en-US"/>
    </w:rPr>
  </w:style>
  <w:style w:type="paragraph" w:styleId="Inhaltsverzeichnisberschrift">
    <w:name w:val="TOC Heading"/>
    <w:basedOn w:val="Standard"/>
    <w:next w:val="Standard"/>
    <w:uiPriority w:val="39"/>
    <w:qFormat/>
    <w:rsid w:val="003B3D8F"/>
    <w:pPr>
      <w:keepNext/>
      <w:spacing w:before="240" w:after="240"/>
      <w:jc w:val="center"/>
    </w:pPr>
    <w:rPr>
      <w:b/>
      <w:snapToGrid/>
      <w:sz w:val="24"/>
      <w:lang w:eastAsia="en-US"/>
    </w:rPr>
  </w:style>
  <w:style w:type="paragraph" w:styleId="Verzeichnis1">
    <w:name w:val="toc 1"/>
    <w:basedOn w:val="Standard"/>
    <w:next w:val="Standard"/>
    <w:autoRedefine/>
    <w:uiPriority w:val="39"/>
    <w:qFormat/>
    <w:rsid w:val="003B3D8F"/>
    <w:pPr>
      <w:tabs>
        <w:tab w:val="right" w:leader="dot" w:pos="8789"/>
      </w:tabs>
      <w:spacing w:before="60" w:after="60"/>
      <w:ind w:left="1559" w:right="567" w:hanging="1559"/>
      <w:jc w:val="both"/>
    </w:pPr>
    <w:rPr>
      <w:rFonts w:eastAsia="Calibri"/>
      <w:b/>
      <w:caps/>
      <w:noProof/>
      <w:snapToGrid/>
      <w:lang w:eastAsia="en-US"/>
    </w:rPr>
  </w:style>
  <w:style w:type="paragraph" w:styleId="Verzeichnis2">
    <w:name w:val="toc 2"/>
    <w:basedOn w:val="Standard"/>
    <w:next w:val="Standard"/>
    <w:autoRedefine/>
    <w:uiPriority w:val="39"/>
    <w:qFormat/>
    <w:rsid w:val="003B3D8F"/>
    <w:pPr>
      <w:tabs>
        <w:tab w:val="left" w:pos="1560"/>
        <w:tab w:val="right" w:leader="dot" w:pos="8789"/>
      </w:tabs>
      <w:spacing w:before="60" w:after="60"/>
      <w:ind w:left="1502" w:right="567" w:hanging="1077"/>
      <w:jc w:val="both"/>
    </w:pPr>
    <w:rPr>
      <w:b/>
      <w:snapToGrid/>
      <w:lang w:eastAsia="en-US"/>
    </w:rPr>
  </w:style>
  <w:style w:type="paragraph" w:styleId="Verzeichnis3">
    <w:name w:val="toc 3"/>
    <w:basedOn w:val="Standard"/>
    <w:next w:val="Standard"/>
    <w:autoRedefine/>
    <w:uiPriority w:val="39"/>
    <w:qFormat/>
    <w:rsid w:val="003B3D8F"/>
    <w:pPr>
      <w:tabs>
        <w:tab w:val="left" w:pos="1559"/>
        <w:tab w:val="left" w:pos="2041"/>
        <w:tab w:val="right" w:leader="dot" w:pos="8789"/>
      </w:tabs>
      <w:spacing w:before="60" w:after="60"/>
      <w:ind w:left="2297" w:right="567" w:hanging="1588"/>
      <w:jc w:val="both"/>
    </w:pPr>
    <w:rPr>
      <w:snapToGrid/>
      <w:lang w:eastAsia="en-US"/>
    </w:rPr>
  </w:style>
  <w:style w:type="paragraph" w:styleId="Verzeichnis4">
    <w:name w:val="toc 4"/>
    <w:basedOn w:val="Standard"/>
    <w:next w:val="Standard"/>
    <w:uiPriority w:val="39"/>
    <w:qFormat/>
    <w:rsid w:val="003B3D8F"/>
    <w:pPr>
      <w:tabs>
        <w:tab w:val="left" w:pos="1559"/>
        <w:tab w:val="right" w:leader="dot" w:pos="8789"/>
      </w:tabs>
      <w:spacing w:before="60" w:after="60"/>
      <w:ind w:left="2126" w:right="567" w:hanging="992"/>
      <w:jc w:val="both"/>
    </w:pPr>
    <w:rPr>
      <w:snapToGrid/>
      <w:lang w:eastAsia="en-US"/>
    </w:rPr>
  </w:style>
  <w:style w:type="paragraph" w:customStyle="1" w:styleId="Style2">
    <w:name w:val="Style2"/>
    <w:link w:val="Style2Char"/>
    <w:rsid w:val="003B3D8F"/>
    <w:pPr>
      <w:spacing w:after="200" w:line="276" w:lineRule="auto"/>
      <w:contextualSpacing/>
      <w:jc w:val="both"/>
    </w:pPr>
    <w:rPr>
      <w:rFonts w:eastAsia="Calibri"/>
      <w:sz w:val="24"/>
      <w:lang w:eastAsia="en-US"/>
    </w:rPr>
  </w:style>
  <w:style w:type="character" w:customStyle="1" w:styleId="Style2Char">
    <w:name w:val="Style2 Char"/>
    <w:link w:val="Style2"/>
    <w:rsid w:val="003B3D8F"/>
    <w:rPr>
      <w:rFonts w:eastAsia="Calibri"/>
      <w:sz w:val="24"/>
      <w:lang w:eastAsia="en-US"/>
    </w:rPr>
  </w:style>
  <w:style w:type="paragraph" w:customStyle="1" w:styleId="Default">
    <w:name w:val="Default"/>
    <w:rsid w:val="003B3D8F"/>
    <w:pPr>
      <w:autoSpaceDE w:val="0"/>
      <w:autoSpaceDN w:val="0"/>
      <w:adjustRightInd w:val="0"/>
    </w:pPr>
    <w:rPr>
      <w:rFonts w:eastAsia="Calibri"/>
      <w:color w:val="000000"/>
      <w:sz w:val="24"/>
      <w:szCs w:val="24"/>
    </w:rPr>
  </w:style>
  <w:style w:type="paragraph" w:customStyle="1" w:styleId="Style1">
    <w:name w:val="Style1"/>
    <w:link w:val="Style1Char"/>
    <w:rsid w:val="003B3D8F"/>
    <w:pPr>
      <w:spacing w:after="200" w:line="276" w:lineRule="auto"/>
      <w:ind w:left="851" w:hanging="360"/>
      <w:contextualSpacing/>
      <w:jc w:val="both"/>
    </w:pPr>
    <w:rPr>
      <w:rFonts w:eastAsia="Calibri"/>
      <w:sz w:val="24"/>
      <w:lang w:eastAsia="en-US"/>
    </w:rPr>
  </w:style>
  <w:style w:type="character" w:customStyle="1" w:styleId="Style1Char">
    <w:name w:val="Style1 Char"/>
    <w:link w:val="Style1"/>
    <w:rsid w:val="003B3D8F"/>
    <w:rPr>
      <w:rFonts w:eastAsia="Calibri"/>
      <w:sz w:val="24"/>
      <w:lang w:eastAsia="en-US"/>
    </w:rPr>
  </w:style>
  <w:style w:type="character" w:customStyle="1" w:styleId="ColorfulList-Accent1Char">
    <w:name w:val="Colorful List - Accent 1 Char"/>
    <w:link w:val="ColorfulList-Accent11"/>
    <w:uiPriority w:val="34"/>
    <w:rsid w:val="003B3D8F"/>
    <w:rPr>
      <w:sz w:val="24"/>
      <w:szCs w:val="24"/>
    </w:rPr>
  </w:style>
  <w:style w:type="paragraph" w:customStyle="1" w:styleId="ColorfulList-Accent11">
    <w:name w:val="Colorful List - Accent 11"/>
    <w:basedOn w:val="Standard"/>
    <w:link w:val="ColorfulList-Accent1Char"/>
    <w:uiPriority w:val="34"/>
    <w:rsid w:val="003B3D8F"/>
    <w:pPr>
      <w:spacing w:after="200"/>
      <w:ind w:left="720"/>
      <w:contextualSpacing/>
      <w:jc w:val="both"/>
    </w:pPr>
    <w:rPr>
      <w:snapToGrid/>
      <w:sz w:val="24"/>
      <w:szCs w:val="24"/>
    </w:rPr>
  </w:style>
  <w:style w:type="character" w:customStyle="1" w:styleId="Corpsdutexte3">
    <w:name w:val="Corps du texte (3)_"/>
    <w:link w:val="Corpsdutexte30"/>
    <w:uiPriority w:val="99"/>
    <w:rsid w:val="003B3D8F"/>
    <w:rPr>
      <w:b/>
      <w:bCs/>
      <w:sz w:val="23"/>
      <w:szCs w:val="23"/>
      <w:shd w:val="clear" w:color="auto" w:fill="FFFFFF"/>
    </w:rPr>
  </w:style>
  <w:style w:type="paragraph" w:customStyle="1" w:styleId="Corpsdutexte30">
    <w:name w:val="Corps du texte (3)"/>
    <w:basedOn w:val="Standard"/>
    <w:link w:val="Corpsdutexte3"/>
    <w:uiPriority w:val="99"/>
    <w:rsid w:val="003B3D8F"/>
    <w:pPr>
      <w:widowControl w:val="0"/>
      <w:shd w:val="clear" w:color="auto" w:fill="FFFFFF"/>
      <w:spacing w:before="360" w:after="780" w:line="240" w:lineRule="atLeast"/>
      <w:jc w:val="right"/>
    </w:pPr>
    <w:rPr>
      <w:b/>
      <w:bCs/>
      <w:snapToGrid/>
      <w:sz w:val="23"/>
      <w:szCs w:val="23"/>
    </w:rPr>
  </w:style>
  <w:style w:type="paragraph" w:customStyle="1" w:styleId="TOC61">
    <w:name w:val="TOC 61"/>
    <w:basedOn w:val="Standard"/>
    <w:next w:val="Standard"/>
    <w:autoRedefine/>
    <w:uiPriority w:val="39"/>
    <w:unhideWhenUsed/>
    <w:qFormat/>
    <w:rsid w:val="003B3D8F"/>
    <w:pPr>
      <w:tabs>
        <w:tab w:val="right" w:leader="dot" w:pos="8789"/>
      </w:tabs>
      <w:spacing w:before="60" w:after="60"/>
    </w:pPr>
    <w:rPr>
      <w:rFonts w:eastAsia="SimSun"/>
      <w:b/>
      <w:snapToGrid/>
      <w:szCs w:val="22"/>
    </w:rPr>
  </w:style>
  <w:style w:type="paragraph" w:customStyle="1" w:styleId="TOC71">
    <w:name w:val="TOC 71"/>
    <w:basedOn w:val="Standard"/>
    <w:next w:val="Standard"/>
    <w:autoRedefine/>
    <w:uiPriority w:val="39"/>
    <w:unhideWhenUsed/>
    <w:rsid w:val="003B3D8F"/>
    <w:pPr>
      <w:spacing w:after="100" w:line="276" w:lineRule="auto"/>
      <w:ind w:left="1320"/>
    </w:pPr>
    <w:rPr>
      <w:rFonts w:ascii="Calibri" w:eastAsia="SimSun" w:hAnsi="Calibri"/>
      <w:snapToGrid/>
      <w:sz w:val="22"/>
      <w:szCs w:val="22"/>
    </w:rPr>
  </w:style>
  <w:style w:type="paragraph" w:customStyle="1" w:styleId="TOC81">
    <w:name w:val="TOC 81"/>
    <w:basedOn w:val="Standard"/>
    <w:next w:val="Standard"/>
    <w:autoRedefine/>
    <w:uiPriority w:val="39"/>
    <w:unhideWhenUsed/>
    <w:rsid w:val="003B3D8F"/>
    <w:pPr>
      <w:spacing w:after="100" w:line="276" w:lineRule="auto"/>
      <w:ind w:left="1540"/>
    </w:pPr>
    <w:rPr>
      <w:rFonts w:ascii="Calibri" w:eastAsia="SimSun" w:hAnsi="Calibri"/>
      <w:snapToGrid/>
      <w:sz w:val="22"/>
      <w:szCs w:val="22"/>
    </w:rPr>
  </w:style>
  <w:style w:type="paragraph" w:customStyle="1" w:styleId="TOC91">
    <w:name w:val="TOC 91"/>
    <w:basedOn w:val="Standard"/>
    <w:next w:val="Standard"/>
    <w:autoRedefine/>
    <w:uiPriority w:val="39"/>
    <w:unhideWhenUsed/>
    <w:rsid w:val="003B3D8F"/>
    <w:pPr>
      <w:spacing w:after="100" w:line="276" w:lineRule="auto"/>
      <w:ind w:left="1760"/>
    </w:pPr>
    <w:rPr>
      <w:rFonts w:ascii="Calibri" w:eastAsia="SimSun" w:hAnsi="Calibri"/>
      <w:snapToGrid/>
      <w:sz w:val="22"/>
      <w:szCs w:val="22"/>
    </w:rPr>
  </w:style>
  <w:style w:type="character" w:customStyle="1" w:styleId="SprechblasentextZchn">
    <w:name w:val="Sprechblasentext Zchn"/>
    <w:basedOn w:val="Absatz-Standardschriftart"/>
    <w:link w:val="Sprechblasentext"/>
    <w:rsid w:val="003B3D8F"/>
    <w:rPr>
      <w:rFonts w:ascii="Tahoma" w:hAnsi="Tahoma" w:cs="Tahoma"/>
      <w:snapToGrid w:val="0"/>
      <w:sz w:val="16"/>
      <w:szCs w:val="16"/>
      <w:lang w:val="de-DE"/>
    </w:rPr>
  </w:style>
  <w:style w:type="paragraph" w:customStyle="1" w:styleId="Annex">
    <w:name w:val="Annex"/>
    <w:basedOn w:val="berschrift6"/>
    <w:qFormat/>
    <w:rsid w:val="003B3D8F"/>
    <w:pPr>
      <w:keepNext/>
      <w:keepLines/>
      <w:numPr>
        <w:ilvl w:val="0"/>
        <w:numId w:val="0"/>
      </w:numPr>
      <w:spacing w:before="200" w:after="200"/>
      <w:ind w:left="1797" w:hanging="1797"/>
      <w:jc w:val="right"/>
    </w:pPr>
    <w:rPr>
      <w:rFonts w:ascii="Times New Roman" w:hAnsi="Times New Roman"/>
      <w:b/>
      <w:i w:val="0"/>
      <w:iCs/>
      <w:snapToGrid/>
      <w:color w:val="000000"/>
      <w:sz w:val="24"/>
      <w:szCs w:val="28"/>
      <w:u w:val="single"/>
    </w:rPr>
  </w:style>
  <w:style w:type="paragraph" w:customStyle="1" w:styleId="TableParagraph">
    <w:name w:val="Table Paragraph"/>
    <w:basedOn w:val="Standard"/>
    <w:uiPriority w:val="1"/>
    <w:rsid w:val="003B3D8F"/>
    <w:pPr>
      <w:widowControl w:val="0"/>
      <w:spacing w:after="200"/>
    </w:pPr>
    <w:rPr>
      <w:rFonts w:eastAsia="Calibri"/>
      <w:snapToGrid/>
      <w:sz w:val="24"/>
      <w:szCs w:val="22"/>
      <w:lang w:eastAsia="en-US"/>
    </w:rPr>
  </w:style>
  <w:style w:type="table" w:customStyle="1" w:styleId="TableGrid1">
    <w:name w:val="Table Grid1"/>
    <w:basedOn w:val="NormaleTabelle"/>
    <w:next w:val="Tabellenraster"/>
    <w:uiPriority w:val="59"/>
    <w:rsid w:val="003B3D8F"/>
    <w:pPr>
      <w:widowControl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3">
    <w:name w:val="CM4+3"/>
    <w:basedOn w:val="Default"/>
    <w:next w:val="Default"/>
    <w:uiPriority w:val="99"/>
    <w:rsid w:val="003B3D8F"/>
    <w:rPr>
      <w:rFonts w:ascii="EUAlbertina" w:hAnsi="EUAlbertina"/>
      <w:color w:val="auto"/>
      <w:lang w:eastAsia="en-US"/>
    </w:rPr>
  </w:style>
  <w:style w:type="paragraph" w:customStyle="1" w:styleId="CM1">
    <w:name w:val="CM1"/>
    <w:basedOn w:val="Default"/>
    <w:next w:val="Default"/>
    <w:uiPriority w:val="99"/>
    <w:rsid w:val="003B3D8F"/>
    <w:rPr>
      <w:rFonts w:ascii="EUAlbertina" w:hAnsi="EUAlbertina"/>
      <w:color w:val="auto"/>
      <w:lang w:eastAsia="en-US"/>
    </w:rPr>
  </w:style>
  <w:style w:type="paragraph" w:customStyle="1" w:styleId="CM3">
    <w:name w:val="CM3"/>
    <w:basedOn w:val="Default"/>
    <w:next w:val="Default"/>
    <w:uiPriority w:val="99"/>
    <w:rsid w:val="003B3D8F"/>
    <w:rPr>
      <w:rFonts w:ascii="EUAlbertina" w:hAnsi="EUAlbertina"/>
      <w:color w:val="auto"/>
      <w:lang w:eastAsia="en-US"/>
    </w:rPr>
  </w:style>
  <w:style w:type="character" w:customStyle="1" w:styleId="FollowedHyperlink1">
    <w:name w:val="FollowedHyperlink1"/>
    <w:basedOn w:val="Absatz-Standardschriftart"/>
    <w:uiPriority w:val="99"/>
    <w:semiHidden/>
    <w:unhideWhenUsed/>
    <w:rsid w:val="003B3D8F"/>
    <w:rPr>
      <w:color w:val="800080"/>
      <w:u w:val="single"/>
    </w:rPr>
  </w:style>
  <w:style w:type="paragraph" w:customStyle="1" w:styleId="Subarticle">
    <w:name w:val="Subarticle"/>
    <w:basedOn w:val="berschrift5"/>
    <w:link w:val="SubarticleChar"/>
    <w:rsid w:val="003B3D8F"/>
    <w:pPr>
      <w:spacing w:before="0" w:after="0"/>
      <w:ind w:left="720" w:hanging="720"/>
    </w:pPr>
    <w:rPr>
      <w:rFonts w:ascii="Times New Roman" w:hAnsi="Times New Roman"/>
      <w:b/>
      <w:snapToGrid/>
      <w:sz w:val="24"/>
      <w:szCs w:val="24"/>
    </w:rPr>
  </w:style>
  <w:style w:type="character" w:customStyle="1" w:styleId="SubarticleChar">
    <w:name w:val="Subarticle Char"/>
    <w:link w:val="Subarticle"/>
    <w:rsid w:val="003B3D8F"/>
    <w:rPr>
      <w:b/>
      <w:sz w:val="24"/>
      <w:szCs w:val="24"/>
    </w:rPr>
  </w:style>
  <w:style w:type="paragraph" w:customStyle="1" w:styleId="Article">
    <w:name w:val="Article"/>
    <w:basedOn w:val="berschrift4"/>
    <w:link w:val="ArticleChar"/>
    <w:rsid w:val="003B3D8F"/>
    <w:pPr>
      <w:spacing w:after="0"/>
      <w:ind w:left="1865" w:hanging="1865"/>
    </w:pPr>
    <w:rPr>
      <w:rFonts w:ascii="Times New Roman Bold" w:hAnsi="Times New Roman Bold"/>
      <w:b/>
      <w:bCs/>
      <w:caps/>
      <w:snapToGrid/>
      <w:szCs w:val="24"/>
      <w:lang w:eastAsia="en-US"/>
    </w:rPr>
  </w:style>
  <w:style w:type="character" w:customStyle="1" w:styleId="ArticleChar">
    <w:name w:val="Article Char"/>
    <w:link w:val="Article"/>
    <w:rsid w:val="003B3D8F"/>
    <w:rPr>
      <w:rFonts w:ascii="Times New Roman Bold" w:hAnsi="Times New Roman Bold"/>
      <w:b/>
      <w:bCs/>
      <w:caps/>
      <w:sz w:val="24"/>
      <w:szCs w:val="24"/>
      <w:lang w:eastAsia="en-US"/>
    </w:rPr>
  </w:style>
  <w:style w:type="paragraph" w:customStyle="1" w:styleId="Standard1">
    <w:name w:val="Standard1"/>
    <w:rsid w:val="003B3D8F"/>
    <w:pPr>
      <w:tabs>
        <w:tab w:val="left" w:pos="720"/>
      </w:tabs>
      <w:suppressAutoHyphens/>
      <w:spacing w:after="200" w:line="276" w:lineRule="auto"/>
    </w:pPr>
    <w:rPr>
      <w:rFonts w:ascii="Calibri" w:eastAsia="Calibri" w:hAnsi="Calibri"/>
      <w:sz w:val="22"/>
      <w:szCs w:val="22"/>
      <w:lang w:eastAsia="en-US"/>
    </w:rPr>
  </w:style>
  <w:style w:type="paragraph" w:styleId="StandardWeb">
    <w:name w:val="Normal (Web)"/>
    <w:basedOn w:val="Standard"/>
    <w:uiPriority w:val="99"/>
    <w:unhideWhenUsed/>
    <w:rsid w:val="003B3D8F"/>
    <w:pPr>
      <w:spacing w:after="200"/>
      <w:jc w:val="both"/>
    </w:pPr>
    <w:rPr>
      <w:rFonts w:eastAsia="Calibri"/>
      <w:snapToGrid/>
      <w:sz w:val="24"/>
      <w:szCs w:val="24"/>
      <w:lang w:eastAsia="en-US"/>
    </w:rPr>
  </w:style>
  <w:style w:type="table" w:customStyle="1" w:styleId="TableGrid11">
    <w:name w:val="Table Grid11"/>
    <w:basedOn w:val="NormaleTabelle"/>
    <w:next w:val="Tabellenraster"/>
    <w:uiPriority w:val="59"/>
    <w:rsid w:val="003B3D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3B3D8F"/>
    <w:rPr>
      <w:rFonts w:ascii="EUAlbertina" w:eastAsia="Times New Roman" w:hAnsi="EUAlbertina"/>
      <w:color w:val="auto"/>
      <w:lang w:eastAsia="en-US"/>
    </w:rPr>
  </w:style>
  <w:style w:type="paragraph" w:customStyle="1" w:styleId="Annex2">
    <w:name w:val="Annex2"/>
    <w:basedOn w:val="berschrift6"/>
    <w:rsid w:val="003B3D8F"/>
    <w:pPr>
      <w:keepNext/>
      <w:keepLines/>
      <w:numPr>
        <w:ilvl w:val="0"/>
        <w:numId w:val="0"/>
      </w:numPr>
      <w:spacing w:before="200" w:after="200"/>
      <w:ind w:left="1797" w:hanging="1797"/>
      <w:jc w:val="center"/>
    </w:pPr>
    <w:rPr>
      <w:rFonts w:ascii="Times New Roman Bold" w:eastAsia="SimSun" w:hAnsi="Times New Roman Bold"/>
      <w:b/>
      <w:bCs/>
      <w:i w:val="0"/>
      <w:caps/>
      <w:snapToGrid/>
      <w:sz w:val="24"/>
      <w:szCs w:val="28"/>
      <w:u w:val="single"/>
      <w:lang w:eastAsia="en-US"/>
    </w:rPr>
  </w:style>
  <w:style w:type="table" w:customStyle="1" w:styleId="TableGrid2">
    <w:name w:val="Table Grid2"/>
    <w:basedOn w:val="NormaleTabelle"/>
    <w:next w:val="Tabellenraster"/>
    <w:uiPriority w:val="59"/>
    <w:rsid w:val="003B3D8F"/>
    <w:pPr>
      <w:widowControl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bildungsverzeichnis">
    <w:name w:val="table of figures"/>
    <w:basedOn w:val="Standard"/>
    <w:next w:val="Standard"/>
    <w:uiPriority w:val="99"/>
    <w:semiHidden/>
    <w:unhideWhenUsed/>
    <w:rsid w:val="003B3D8F"/>
    <w:pPr>
      <w:jc w:val="both"/>
    </w:pPr>
    <w:rPr>
      <w:rFonts w:eastAsia="Calibri"/>
      <w:snapToGrid/>
      <w:sz w:val="24"/>
      <w:szCs w:val="22"/>
      <w:lang w:eastAsia="en-US"/>
    </w:rPr>
  </w:style>
  <w:style w:type="table" w:customStyle="1" w:styleId="TableGrid3">
    <w:name w:val="Table Grid3"/>
    <w:basedOn w:val="NormaleTabelle"/>
    <w:next w:val="Tabellenraster"/>
    <w:uiPriority w:val="59"/>
    <w:rsid w:val="003B3D8F"/>
    <w:pPr>
      <w:widowControl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NormaleTabelle"/>
    <w:next w:val="Tabellenraster"/>
    <w:uiPriority w:val="59"/>
    <w:rsid w:val="003B3D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NormaleTabelle"/>
    <w:next w:val="Tabellenraster"/>
    <w:uiPriority w:val="59"/>
    <w:rsid w:val="003B3D8F"/>
    <w:pPr>
      <w:widowControl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NormaleTabelle"/>
    <w:next w:val="Tabellenraster"/>
    <w:uiPriority w:val="59"/>
    <w:rsid w:val="003B3D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_"/>
    <w:basedOn w:val="Absatz-Standardschriftart"/>
    <w:link w:val="Bodytext10"/>
    <w:rsid w:val="003B3D8F"/>
  </w:style>
  <w:style w:type="paragraph" w:customStyle="1" w:styleId="Bodytext10">
    <w:name w:val="Body text|1"/>
    <w:basedOn w:val="Standard"/>
    <w:link w:val="Bodytext1"/>
    <w:rsid w:val="003B3D8F"/>
    <w:pPr>
      <w:widowControl w:val="0"/>
      <w:spacing w:after="180"/>
    </w:pPr>
    <w:rPr>
      <w:snapToGrid/>
    </w:rPr>
  </w:style>
  <w:style w:type="character" w:customStyle="1" w:styleId="WW8Num10z3">
    <w:name w:val="WW8Num10z3"/>
    <w:rsid w:val="003B3D8F"/>
    <w:rPr>
      <w:rFonts w:ascii="Symbol" w:hAnsi="Symbol" w:cs="Symbol" w:hint="default"/>
    </w:rPr>
  </w:style>
  <w:style w:type="character" w:customStyle="1" w:styleId="Footnote1">
    <w:name w:val="Footnote|1_"/>
    <w:basedOn w:val="Absatz-Standardschriftart"/>
    <w:link w:val="Footnote10"/>
    <w:rsid w:val="003B3D8F"/>
  </w:style>
  <w:style w:type="character" w:customStyle="1" w:styleId="Other1">
    <w:name w:val="Other|1_"/>
    <w:basedOn w:val="Absatz-Standardschriftart"/>
    <w:link w:val="Other10"/>
    <w:rsid w:val="003B3D8F"/>
  </w:style>
  <w:style w:type="character" w:customStyle="1" w:styleId="Headerorfooter2">
    <w:name w:val="Header or footer|2_"/>
    <w:basedOn w:val="Absatz-Standardschriftart"/>
    <w:link w:val="Headerorfooter20"/>
    <w:rsid w:val="003B3D8F"/>
  </w:style>
  <w:style w:type="character" w:customStyle="1" w:styleId="Heading31">
    <w:name w:val="Heading #3|1_"/>
    <w:basedOn w:val="Absatz-Standardschriftart"/>
    <w:link w:val="Heading310"/>
    <w:rsid w:val="003B3D8F"/>
    <w:rPr>
      <w:b/>
      <w:bCs/>
    </w:rPr>
  </w:style>
  <w:style w:type="character" w:customStyle="1" w:styleId="Bodytext2">
    <w:name w:val="Body text|2_"/>
    <w:basedOn w:val="Absatz-Standardschriftart"/>
    <w:link w:val="Bodytext20"/>
    <w:rsid w:val="003B3D8F"/>
  </w:style>
  <w:style w:type="paragraph" w:customStyle="1" w:styleId="Footnote10">
    <w:name w:val="Footnote|1"/>
    <w:basedOn w:val="Standard"/>
    <w:link w:val="Footnote1"/>
    <w:rsid w:val="003B3D8F"/>
    <w:pPr>
      <w:widowControl w:val="0"/>
      <w:ind w:left="380"/>
    </w:pPr>
    <w:rPr>
      <w:snapToGrid/>
    </w:rPr>
  </w:style>
  <w:style w:type="paragraph" w:customStyle="1" w:styleId="Other10">
    <w:name w:val="Other|1"/>
    <w:basedOn w:val="Standard"/>
    <w:link w:val="Other1"/>
    <w:rsid w:val="003B3D8F"/>
    <w:pPr>
      <w:widowControl w:val="0"/>
      <w:spacing w:after="180"/>
    </w:pPr>
    <w:rPr>
      <w:snapToGrid/>
    </w:rPr>
  </w:style>
  <w:style w:type="paragraph" w:customStyle="1" w:styleId="Headerorfooter20">
    <w:name w:val="Header or footer|2"/>
    <w:basedOn w:val="Standard"/>
    <w:link w:val="Headerorfooter2"/>
    <w:rsid w:val="003B3D8F"/>
    <w:pPr>
      <w:widowControl w:val="0"/>
    </w:pPr>
    <w:rPr>
      <w:snapToGrid/>
    </w:rPr>
  </w:style>
  <w:style w:type="paragraph" w:customStyle="1" w:styleId="Heading310">
    <w:name w:val="Heading #3|1"/>
    <w:basedOn w:val="Standard"/>
    <w:link w:val="Heading31"/>
    <w:rsid w:val="003B3D8F"/>
    <w:pPr>
      <w:widowControl w:val="0"/>
      <w:spacing w:after="180"/>
      <w:outlineLvl w:val="2"/>
    </w:pPr>
    <w:rPr>
      <w:b/>
      <w:bCs/>
      <w:snapToGrid/>
    </w:rPr>
  </w:style>
  <w:style w:type="paragraph" w:customStyle="1" w:styleId="Bodytext20">
    <w:name w:val="Body text|2"/>
    <w:basedOn w:val="Standard"/>
    <w:link w:val="Bodytext2"/>
    <w:rsid w:val="003B3D8F"/>
    <w:pPr>
      <w:widowControl w:val="0"/>
      <w:spacing w:after="100"/>
    </w:pPr>
    <w:rPr>
      <w:snapToGrid/>
    </w:rPr>
  </w:style>
  <w:style w:type="character" w:customStyle="1" w:styleId="Heading41">
    <w:name w:val="Heading #4|1_"/>
    <w:basedOn w:val="Absatz-Standardschriftart"/>
    <w:link w:val="Heading410"/>
    <w:rsid w:val="003B3D8F"/>
    <w:rPr>
      <w:b/>
      <w:bCs/>
    </w:rPr>
  </w:style>
  <w:style w:type="paragraph" w:customStyle="1" w:styleId="Heading410">
    <w:name w:val="Heading #4|1"/>
    <w:basedOn w:val="Standard"/>
    <w:link w:val="Heading41"/>
    <w:rsid w:val="003B3D8F"/>
    <w:pPr>
      <w:widowControl w:val="0"/>
      <w:spacing w:after="180"/>
      <w:outlineLvl w:val="3"/>
    </w:pPr>
    <w:rPr>
      <w:b/>
      <w:bCs/>
      <w:snapToGrid/>
    </w:rPr>
  </w:style>
  <w:style w:type="character" w:customStyle="1" w:styleId="Headerorfooter1">
    <w:name w:val="Header or footer|1_"/>
    <w:basedOn w:val="Absatz-Standardschriftart"/>
    <w:link w:val="Headerorfooter10"/>
    <w:rsid w:val="003B3D8F"/>
  </w:style>
  <w:style w:type="paragraph" w:customStyle="1" w:styleId="Headerorfooter10">
    <w:name w:val="Header or footer|1"/>
    <w:basedOn w:val="Standard"/>
    <w:link w:val="Headerorfooter1"/>
    <w:rsid w:val="003B3D8F"/>
    <w:pPr>
      <w:widowControl w:val="0"/>
      <w:jc w:val="right"/>
    </w:pPr>
    <w:rPr>
      <w:snapToGrid/>
    </w:rPr>
  </w:style>
  <w:style w:type="character" w:customStyle="1" w:styleId="Tablecaption1">
    <w:name w:val="Table caption|1_"/>
    <w:basedOn w:val="Absatz-Standardschriftart"/>
    <w:link w:val="Tablecaption10"/>
    <w:rsid w:val="003B3D8F"/>
    <w:rPr>
      <w:rFonts w:ascii="Arial" w:eastAsia="Arial" w:hAnsi="Arial" w:cs="Arial"/>
      <w:b/>
      <w:bCs/>
      <w:sz w:val="8"/>
      <w:szCs w:val="8"/>
    </w:rPr>
  </w:style>
  <w:style w:type="paragraph" w:customStyle="1" w:styleId="Tablecaption10">
    <w:name w:val="Table caption|1"/>
    <w:basedOn w:val="Standard"/>
    <w:link w:val="Tablecaption1"/>
    <w:rsid w:val="003B3D8F"/>
    <w:pPr>
      <w:widowControl w:val="0"/>
    </w:pPr>
    <w:rPr>
      <w:rFonts w:ascii="Arial" w:eastAsia="Arial" w:hAnsi="Arial" w:cs="Arial"/>
      <w:b/>
      <w:bCs/>
      <w:snapToGrid/>
      <w:sz w:val="8"/>
      <w:szCs w:val="8"/>
    </w:rPr>
  </w:style>
  <w:style w:type="character" w:customStyle="1" w:styleId="Heading11">
    <w:name w:val="Heading #1|1_"/>
    <w:basedOn w:val="Absatz-Standardschriftart"/>
    <w:link w:val="Heading110"/>
    <w:rsid w:val="003B3D8F"/>
    <w:rPr>
      <w:rFonts w:ascii="EC Square Sans Pro Light" w:eastAsia="EC Square Sans Pro Light" w:hAnsi="EC Square Sans Pro Light" w:cs="EC Square Sans Pro Light"/>
      <w:b/>
      <w:bCs/>
      <w:sz w:val="48"/>
      <w:szCs w:val="48"/>
    </w:rPr>
  </w:style>
  <w:style w:type="character" w:customStyle="1" w:styleId="Heading21">
    <w:name w:val="Heading #2|1_"/>
    <w:basedOn w:val="Absatz-Standardschriftart"/>
    <w:link w:val="Heading210"/>
    <w:rsid w:val="003B3D8F"/>
    <w:rPr>
      <w:rFonts w:ascii="EC Square Sans Pro Light" w:eastAsia="EC Square Sans Pro Light" w:hAnsi="EC Square Sans Pro Light" w:cs="EC Square Sans Pro Light"/>
      <w:b/>
      <w:bCs/>
      <w:sz w:val="30"/>
      <w:szCs w:val="30"/>
    </w:rPr>
  </w:style>
  <w:style w:type="character" w:customStyle="1" w:styleId="Picturecaption1">
    <w:name w:val="Picture caption|1_"/>
    <w:basedOn w:val="Absatz-Standardschriftart"/>
    <w:link w:val="Picturecaption10"/>
    <w:rsid w:val="003B3D8F"/>
    <w:rPr>
      <w:sz w:val="16"/>
      <w:szCs w:val="16"/>
    </w:rPr>
  </w:style>
  <w:style w:type="character" w:customStyle="1" w:styleId="Tableofcontents1">
    <w:name w:val="Table of contents|1_"/>
    <w:basedOn w:val="Absatz-Standardschriftart"/>
    <w:link w:val="Tableofcontents10"/>
    <w:rsid w:val="003B3D8F"/>
  </w:style>
  <w:style w:type="character" w:customStyle="1" w:styleId="Bodytext4">
    <w:name w:val="Body text|4_"/>
    <w:basedOn w:val="Absatz-Standardschriftart"/>
    <w:link w:val="Bodytext40"/>
    <w:rsid w:val="003B3D8F"/>
    <w:rPr>
      <w:sz w:val="16"/>
      <w:szCs w:val="16"/>
    </w:rPr>
  </w:style>
  <w:style w:type="character" w:customStyle="1" w:styleId="Bodytext5">
    <w:name w:val="Body text|5_"/>
    <w:basedOn w:val="Absatz-Standardschriftart"/>
    <w:link w:val="Bodytext50"/>
    <w:rsid w:val="003B3D8F"/>
    <w:rPr>
      <w:sz w:val="10"/>
      <w:szCs w:val="10"/>
    </w:rPr>
  </w:style>
  <w:style w:type="character" w:customStyle="1" w:styleId="Bodytext3">
    <w:name w:val="Body text|3_"/>
    <w:basedOn w:val="Absatz-Standardschriftart"/>
    <w:link w:val="Bodytext30"/>
    <w:rsid w:val="003B3D8F"/>
    <w:rPr>
      <w:sz w:val="18"/>
      <w:szCs w:val="18"/>
    </w:rPr>
  </w:style>
  <w:style w:type="character" w:customStyle="1" w:styleId="Bodytext6">
    <w:name w:val="Body text|6_"/>
    <w:basedOn w:val="Absatz-Standardschriftart"/>
    <w:link w:val="Bodytext60"/>
    <w:rsid w:val="003B3D8F"/>
    <w:rPr>
      <w:sz w:val="13"/>
      <w:szCs w:val="13"/>
    </w:rPr>
  </w:style>
  <w:style w:type="paragraph" w:customStyle="1" w:styleId="Heading110">
    <w:name w:val="Heading #1|1"/>
    <w:basedOn w:val="Standard"/>
    <w:link w:val="Heading11"/>
    <w:rsid w:val="003B3D8F"/>
    <w:pPr>
      <w:widowControl w:val="0"/>
      <w:spacing w:after="520"/>
      <w:jc w:val="center"/>
      <w:outlineLvl w:val="0"/>
    </w:pPr>
    <w:rPr>
      <w:rFonts w:ascii="EC Square Sans Pro Light" w:eastAsia="EC Square Sans Pro Light" w:hAnsi="EC Square Sans Pro Light" w:cs="EC Square Sans Pro Light"/>
      <w:b/>
      <w:bCs/>
      <w:snapToGrid/>
      <w:sz w:val="48"/>
      <w:szCs w:val="48"/>
    </w:rPr>
  </w:style>
  <w:style w:type="paragraph" w:customStyle="1" w:styleId="Heading210">
    <w:name w:val="Heading #2|1"/>
    <w:basedOn w:val="Standard"/>
    <w:link w:val="Heading21"/>
    <w:rsid w:val="003B3D8F"/>
    <w:pPr>
      <w:widowControl w:val="0"/>
      <w:spacing w:after="1840"/>
      <w:jc w:val="center"/>
      <w:outlineLvl w:val="1"/>
    </w:pPr>
    <w:rPr>
      <w:rFonts w:ascii="EC Square Sans Pro Light" w:eastAsia="EC Square Sans Pro Light" w:hAnsi="EC Square Sans Pro Light" w:cs="EC Square Sans Pro Light"/>
      <w:b/>
      <w:bCs/>
      <w:snapToGrid/>
      <w:sz w:val="30"/>
      <w:szCs w:val="30"/>
    </w:rPr>
  </w:style>
  <w:style w:type="paragraph" w:customStyle="1" w:styleId="Picturecaption10">
    <w:name w:val="Picture caption|1"/>
    <w:basedOn w:val="Standard"/>
    <w:link w:val="Picturecaption1"/>
    <w:rsid w:val="003B3D8F"/>
    <w:pPr>
      <w:widowControl w:val="0"/>
    </w:pPr>
    <w:rPr>
      <w:snapToGrid/>
      <w:sz w:val="16"/>
      <w:szCs w:val="16"/>
    </w:rPr>
  </w:style>
  <w:style w:type="paragraph" w:customStyle="1" w:styleId="Tableofcontents10">
    <w:name w:val="Table of contents|1"/>
    <w:basedOn w:val="Standard"/>
    <w:link w:val="Tableofcontents1"/>
    <w:rsid w:val="003B3D8F"/>
    <w:pPr>
      <w:widowControl w:val="0"/>
      <w:spacing w:after="40"/>
      <w:ind w:left="1580"/>
    </w:pPr>
    <w:rPr>
      <w:snapToGrid/>
    </w:rPr>
  </w:style>
  <w:style w:type="paragraph" w:customStyle="1" w:styleId="Bodytext40">
    <w:name w:val="Body text|4"/>
    <w:basedOn w:val="Standard"/>
    <w:link w:val="Bodytext4"/>
    <w:rsid w:val="003B3D8F"/>
    <w:pPr>
      <w:widowControl w:val="0"/>
      <w:spacing w:line="228" w:lineRule="auto"/>
      <w:ind w:left="740"/>
    </w:pPr>
    <w:rPr>
      <w:snapToGrid/>
      <w:sz w:val="16"/>
      <w:szCs w:val="16"/>
    </w:rPr>
  </w:style>
  <w:style w:type="paragraph" w:customStyle="1" w:styleId="Bodytext50">
    <w:name w:val="Body text|5"/>
    <w:basedOn w:val="Standard"/>
    <w:link w:val="Bodytext5"/>
    <w:rsid w:val="003B3D8F"/>
    <w:pPr>
      <w:widowControl w:val="0"/>
    </w:pPr>
    <w:rPr>
      <w:snapToGrid/>
      <w:sz w:val="10"/>
      <w:szCs w:val="10"/>
    </w:rPr>
  </w:style>
  <w:style w:type="paragraph" w:customStyle="1" w:styleId="Bodytext30">
    <w:name w:val="Body text|3"/>
    <w:basedOn w:val="Standard"/>
    <w:link w:val="Bodytext3"/>
    <w:rsid w:val="003B3D8F"/>
    <w:pPr>
      <w:widowControl w:val="0"/>
      <w:spacing w:after="100"/>
      <w:ind w:left="1100"/>
    </w:pPr>
    <w:rPr>
      <w:snapToGrid/>
      <w:sz w:val="18"/>
      <w:szCs w:val="18"/>
    </w:rPr>
  </w:style>
  <w:style w:type="paragraph" w:customStyle="1" w:styleId="Bodytext60">
    <w:name w:val="Body text|6"/>
    <w:basedOn w:val="Standard"/>
    <w:link w:val="Bodytext6"/>
    <w:rsid w:val="003B3D8F"/>
    <w:pPr>
      <w:widowControl w:val="0"/>
    </w:pPr>
    <w:rPr>
      <w:snapToGrid/>
      <w:sz w:val="13"/>
      <w:szCs w:val="13"/>
    </w:rPr>
  </w:style>
  <w:style w:type="paragraph" w:customStyle="1" w:styleId="ZDGName">
    <w:name w:val="Z_DGName"/>
    <w:basedOn w:val="Standard"/>
    <w:uiPriority w:val="99"/>
    <w:rsid w:val="003B3D8F"/>
    <w:pPr>
      <w:widowControl w:val="0"/>
      <w:spacing w:before="100" w:beforeAutospacing="1" w:after="100" w:afterAutospacing="1"/>
      <w:ind w:right="85"/>
      <w:jc w:val="both"/>
    </w:pPr>
    <w:rPr>
      <w:rFonts w:ascii="Arial" w:hAnsi="Arial"/>
      <w:sz w:val="16"/>
      <w:lang w:eastAsia="en-US"/>
    </w:rPr>
  </w:style>
  <w:style w:type="character" w:customStyle="1" w:styleId="Voetnoottekens">
    <w:name w:val="Voetnoottekens"/>
    <w:rsid w:val="003B3D8F"/>
    <w:rPr>
      <w:vertAlign w:val="superscript"/>
    </w:rPr>
  </w:style>
  <w:style w:type="character" w:customStyle="1" w:styleId="markedcontent">
    <w:name w:val="markedcontent"/>
    <w:basedOn w:val="Absatz-Standardschriftart"/>
    <w:rsid w:val="003B3D8F"/>
  </w:style>
  <w:style w:type="character" w:customStyle="1" w:styleId="FootnoteReference1">
    <w:name w:val="Footnote Reference1"/>
    <w:rsid w:val="003B3D8F"/>
    <w:rPr>
      <w:vertAlign w:val="superscript"/>
    </w:rPr>
  </w:style>
  <w:style w:type="character" w:customStyle="1" w:styleId="CommentReference1">
    <w:name w:val="Comment Reference1"/>
    <w:rsid w:val="003B3D8F"/>
    <w:rPr>
      <w:sz w:val="16"/>
      <w:szCs w:val="16"/>
    </w:rPr>
  </w:style>
  <w:style w:type="character" w:customStyle="1" w:styleId="ListLabel1">
    <w:name w:val="ListLabel 1"/>
    <w:rsid w:val="003B3D8F"/>
    <w:rPr>
      <w:rFonts w:cs="Courier New"/>
    </w:rPr>
  </w:style>
  <w:style w:type="character" w:customStyle="1" w:styleId="ListLabel2">
    <w:name w:val="ListLabel 2"/>
    <w:rsid w:val="003B3D8F"/>
    <w:rPr>
      <w:rFonts w:eastAsia="Calibri" w:cs="Calibri"/>
    </w:rPr>
  </w:style>
  <w:style w:type="character" w:customStyle="1" w:styleId="ListLabel3">
    <w:name w:val="ListLabel 3"/>
    <w:rsid w:val="003B3D8F"/>
    <w:rPr>
      <w:sz w:val="24"/>
      <w:szCs w:val="24"/>
    </w:rPr>
  </w:style>
  <w:style w:type="character" w:customStyle="1" w:styleId="Caracteresdenotaalpie">
    <w:name w:val="Caracteres de nota al pie"/>
    <w:rsid w:val="003B3D8F"/>
  </w:style>
  <w:style w:type="character" w:customStyle="1" w:styleId="Caracteresdenotafinal">
    <w:name w:val="Caracteres de nota final"/>
    <w:rsid w:val="003B3D8F"/>
  </w:style>
  <w:style w:type="paragraph" w:customStyle="1" w:styleId="Encabezado">
    <w:name w:val="Encabezado"/>
    <w:basedOn w:val="Standard"/>
    <w:next w:val="Textkrper"/>
    <w:rsid w:val="003B3D8F"/>
    <w:pPr>
      <w:keepNext/>
      <w:suppressAutoHyphens/>
      <w:spacing w:before="240" w:after="120" w:line="276" w:lineRule="auto"/>
    </w:pPr>
    <w:rPr>
      <w:rFonts w:ascii="Arial" w:eastAsia="Microsoft YaHei" w:hAnsi="Arial" w:cs="Mangal"/>
      <w:snapToGrid/>
      <w:sz w:val="28"/>
      <w:szCs w:val="28"/>
      <w:lang w:eastAsia="ar-SA"/>
    </w:rPr>
  </w:style>
  <w:style w:type="paragraph" w:styleId="Liste">
    <w:name w:val="List"/>
    <w:basedOn w:val="Textkrper"/>
    <w:rsid w:val="003B3D8F"/>
    <w:pPr>
      <w:suppressAutoHyphens/>
      <w:spacing w:after="120" w:line="276" w:lineRule="auto"/>
      <w:jc w:val="left"/>
    </w:pPr>
    <w:rPr>
      <w:rFonts w:ascii="Calibri" w:eastAsia="Calibri" w:hAnsi="Calibri" w:cs="Mangal"/>
      <w:snapToGrid/>
      <w:sz w:val="22"/>
      <w:szCs w:val="22"/>
      <w:lang w:eastAsia="ar-SA"/>
    </w:rPr>
  </w:style>
  <w:style w:type="paragraph" w:customStyle="1" w:styleId="Etiqueta">
    <w:name w:val="Etiqueta"/>
    <w:basedOn w:val="Standard"/>
    <w:rsid w:val="003B3D8F"/>
    <w:pPr>
      <w:suppressLineNumbers/>
      <w:suppressAutoHyphens/>
      <w:spacing w:before="120" w:after="120" w:line="276" w:lineRule="auto"/>
    </w:pPr>
    <w:rPr>
      <w:rFonts w:ascii="Calibri" w:eastAsia="Calibri" w:hAnsi="Calibri" w:cs="Mangal"/>
      <w:i/>
      <w:iCs/>
      <w:snapToGrid/>
      <w:sz w:val="24"/>
      <w:szCs w:val="24"/>
      <w:lang w:eastAsia="ar-SA"/>
    </w:rPr>
  </w:style>
  <w:style w:type="paragraph" w:customStyle="1" w:styleId="ndice">
    <w:name w:val="Índice"/>
    <w:basedOn w:val="Standard"/>
    <w:rsid w:val="003B3D8F"/>
    <w:pPr>
      <w:suppressLineNumbers/>
      <w:suppressAutoHyphens/>
      <w:spacing w:after="200" w:line="276" w:lineRule="auto"/>
    </w:pPr>
    <w:rPr>
      <w:rFonts w:ascii="Calibri" w:eastAsia="Calibri" w:hAnsi="Calibri" w:cs="Mangal"/>
      <w:snapToGrid/>
      <w:sz w:val="22"/>
      <w:szCs w:val="22"/>
      <w:lang w:eastAsia="ar-SA"/>
    </w:rPr>
  </w:style>
  <w:style w:type="character" w:customStyle="1" w:styleId="HeaderChar1">
    <w:name w:val="Header Char1"/>
    <w:basedOn w:val="Absatz-Standardschriftart"/>
    <w:rsid w:val="003B3D8F"/>
    <w:rPr>
      <w:rFonts w:ascii="Calibri" w:eastAsia="Calibri" w:hAnsi="Calibri"/>
      <w:sz w:val="22"/>
      <w:szCs w:val="22"/>
      <w:lang w:eastAsia="ar-SA"/>
    </w:rPr>
  </w:style>
  <w:style w:type="character" w:customStyle="1" w:styleId="FooterChar1">
    <w:name w:val="Footer Char1"/>
    <w:basedOn w:val="Absatz-Standardschriftart"/>
    <w:uiPriority w:val="99"/>
    <w:rsid w:val="003B3D8F"/>
    <w:rPr>
      <w:rFonts w:ascii="Calibri" w:eastAsia="Calibri" w:hAnsi="Calibri"/>
      <w:sz w:val="22"/>
      <w:szCs w:val="22"/>
      <w:lang w:eastAsia="ar-SA"/>
    </w:rPr>
  </w:style>
  <w:style w:type="character" w:customStyle="1" w:styleId="BalloonTextChar1">
    <w:name w:val="Balloon Text Char1"/>
    <w:basedOn w:val="Absatz-Standardschriftart"/>
    <w:rsid w:val="003B3D8F"/>
    <w:rPr>
      <w:rFonts w:ascii="Tahoma" w:eastAsia="Calibri" w:hAnsi="Tahoma" w:cs="Tahoma"/>
      <w:sz w:val="16"/>
      <w:szCs w:val="16"/>
      <w:lang w:eastAsia="ar-SA"/>
    </w:rPr>
  </w:style>
  <w:style w:type="paragraph" w:customStyle="1" w:styleId="FootnoteText1">
    <w:name w:val="Footnote Text1"/>
    <w:basedOn w:val="Standard"/>
    <w:rsid w:val="003B3D8F"/>
    <w:pPr>
      <w:suppressAutoHyphens/>
      <w:spacing w:after="200" w:line="276" w:lineRule="auto"/>
    </w:pPr>
    <w:rPr>
      <w:rFonts w:ascii="Calibri" w:eastAsia="Calibri" w:hAnsi="Calibri"/>
      <w:snapToGrid/>
      <w:lang w:eastAsia="ar-SA"/>
    </w:rPr>
  </w:style>
  <w:style w:type="paragraph" w:customStyle="1" w:styleId="CommentText1">
    <w:name w:val="Comment Text1"/>
    <w:basedOn w:val="Standard"/>
    <w:rsid w:val="003B3D8F"/>
    <w:pPr>
      <w:suppressAutoHyphens/>
      <w:spacing w:after="200" w:line="276" w:lineRule="auto"/>
    </w:pPr>
    <w:rPr>
      <w:rFonts w:ascii="Calibri" w:eastAsia="Calibri" w:hAnsi="Calibri"/>
      <w:snapToGrid/>
      <w:lang w:eastAsia="ar-SA"/>
    </w:rPr>
  </w:style>
  <w:style w:type="paragraph" w:customStyle="1" w:styleId="CommentSubject1">
    <w:name w:val="Comment Subject1"/>
    <w:basedOn w:val="CommentText1"/>
    <w:rsid w:val="003B3D8F"/>
    <w:rPr>
      <w:b/>
      <w:bCs/>
    </w:rPr>
  </w:style>
  <w:style w:type="paragraph" w:customStyle="1" w:styleId="Guide-Normal">
    <w:name w:val="Guide - Normal"/>
    <w:basedOn w:val="Standard"/>
    <w:rsid w:val="003B3D8F"/>
    <w:pPr>
      <w:suppressAutoHyphens/>
      <w:spacing w:line="100" w:lineRule="atLeast"/>
      <w:jc w:val="both"/>
    </w:pPr>
    <w:rPr>
      <w:rFonts w:ascii="Tahoma" w:hAnsi="Tahoma" w:cs="Tahoma"/>
      <w:snapToGrid/>
      <w:kern w:val="1"/>
      <w:sz w:val="18"/>
      <w:szCs w:val="18"/>
      <w:lang w:eastAsia="ar-SA"/>
    </w:rPr>
  </w:style>
  <w:style w:type="paragraph" w:customStyle="1" w:styleId="Encabezadodelndice">
    <w:name w:val="Encabezado del índice"/>
    <w:basedOn w:val="Standard"/>
    <w:rsid w:val="003B3D8F"/>
    <w:pPr>
      <w:keepNext/>
      <w:suppressLineNumbers/>
      <w:suppressAutoHyphens/>
      <w:spacing w:before="240" w:after="240" w:line="100" w:lineRule="atLeast"/>
      <w:jc w:val="center"/>
    </w:pPr>
    <w:rPr>
      <w:b/>
      <w:bCs/>
      <w:snapToGrid/>
      <w:sz w:val="24"/>
      <w:lang w:eastAsia="ar-SA"/>
    </w:rPr>
  </w:style>
  <w:style w:type="character" w:customStyle="1" w:styleId="CommentTextChar1">
    <w:name w:val="Comment Text Char1"/>
    <w:basedOn w:val="Absatz-Standardschriftart"/>
    <w:uiPriority w:val="99"/>
    <w:rsid w:val="003B3D8F"/>
    <w:rPr>
      <w:rFonts w:ascii="Calibri" w:eastAsia="Calibri" w:hAnsi="Calibri"/>
      <w:lang w:eastAsia="ar-SA"/>
    </w:rPr>
  </w:style>
  <w:style w:type="character" w:customStyle="1" w:styleId="CommentSubjectChar1">
    <w:name w:val="Comment Subject Char1"/>
    <w:basedOn w:val="CommentTextChar1"/>
    <w:uiPriority w:val="99"/>
    <w:semiHidden/>
    <w:rsid w:val="003B3D8F"/>
    <w:rPr>
      <w:rFonts w:ascii="Calibri" w:eastAsia="Calibri" w:hAnsi="Calibri"/>
      <w:b/>
      <w:bCs/>
      <w:lang w:eastAsia="ar-SA"/>
    </w:rPr>
  </w:style>
  <w:style w:type="paragraph" w:customStyle="1" w:styleId="Heading1">
    <w:name w:val="Heading1"/>
    <w:basedOn w:val="Aufzhlungszeichen"/>
    <w:link w:val="Heading1Char"/>
    <w:qFormat/>
    <w:rsid w:val="003B3D8F"/>
    <w:pPr>
      <w:numPr>
        <w:numId w:val="0"/>
      </w:numPr>
      <w:suppressAutoHyphens/>
      <w:spacing w:line="100" w:lineRule="atLeast"/>
    </w:pPr>
    <w:rPr>
      <w:b/>
      <w:bCs/>
    </w:rPr>
  </w:style>
  <w:style w:type="paragraph" w:customStyle="1" w:styleId="Heading211">
    <w:name w:val="Heading 21"/>
    <w:basedOn w:val="Heading1"/>
    <w:qFormat/>
    <w:rsid w:val="003B3D8F"/>
    <w:pPr>
      <w:spacing w:before="240"/>
    </w:pPr>
  </w:style>
  <w:style w:type="character" w:customStyle="1" w:styleId="AufzhlungszeichenZchn">
    <w:name w:val="Aufzählungszeichen Zchn"/>
    <w:basedOn w:val="Absatz-Standardschriftart"/>
    <w:link w:val="Aufzhlungszeichen"/>
    <w:rsid w:val="003B3D8F"/>
    <w:rPr>
      <w:sz w:val="24"/>
      <w:lang w:eastAsia="en-US"/>
    </w:rPr>
  </w:style>
  <w:style w:type="character" w:customStyle="1" w:styleId="Heading1Char">
    <w:name w:val="Heading1 Char"/>
    <w:basedOn w:val="AufzhlungszeichenZchn"/>
    <w:link w:val="Heading1"/>
    <w:rsid w:val="003B3D8F"/>
    <w:rPr>
      <w:b/>
      <w:bCs/>
      <w:sz w:val="24"/>
      <w:lang w:val="de-DE" w:eastAsia="en-US"/>
    </w:rPr>
  </w:style>
  <w:style w:type="character" w:customStyle="1" w:styleId="Heading1Char1">
    <w:name w:val="Heading 1 Char1"/>
    <w:basedOn w:val="Absatz-Standardschriftart"/>
    <w:rsid w:val="003B3D8F"/>
    <w:rPr>
      <w:rFonts w:eastAsia="Calibri"/>
      <w:b/>
      <w:bCs/>
      <w:sz w:val="24"/>
      <w:szCs w:val="28"/>
      <w:lang w:eastAsia="ar-SA"/>
    </w:rPr>
  </w:style>
  <w:style w:type="paragraph" w:styleId="KeinLeerraum">
    <w:name w:val="No Spacing"/>
    <w:uiPriority w:val="1"/>
    <w:qFormat/>
    <w:rsid w:val="003B3D8F"/>
    <w:pPr>
      <w:suppressAutoHyphens/>
    </w:pPr>
    <w:rPr>
      <w:rFonts w:ascii="Calibri" w:eastAsia="Calibri" w:hAnsi="Calibri"/>
      <w:sz w:val="22"/>
      <w:szCs w:val="22"/>
      <w:lang w:eastAsia="ar-SA"/>
    </w:rPr>
  </w:style>
  <w:style w:type="character" w:customStyle="1" w:styleId="see-footnote">
    <w:name w:val="see-footnote"/>
    <w:basedOn w:val="Absatz-Standardschriftart"/>
    <w:rsid w:val="003B3D8F"/>
  </w:style>
  <w:style w:type="table" w:customStyle="1" w:styleId="TableGrid4">
    <w:name w:val="Table Grid4"/>
    <w:basedOn w:val="NormaleTabelle"/>
    <w:next w:val="Tabellenraster"/>
    <w:uiPriority w:val="59"/>
    <w:rsid w:val="003B3D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NormaleTabelle"/>
    <w:next w:val="Tabellenraster"/>
    <w:uiPriority w:val="59"/>
    <w:rsid w:val="003B3D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Absatz-Standardschriftart"/>
    <w:rsid w:val="003B3D8F"/>
  </w:style>
  <w:style w:type="character" w:customStyle="1" w:styleId="UnresolvedMention1">
    <w:name w:val="Unresolved Mention1"/>
    <w:basedOn w:val="Absatz-Standardschriftart"/>
    <w:uiPriority w:val="99"/>
    <w:semiHidden/>
    <w:unhideWhenUsed/>
    <w:rsid w:val="003B3D8F"/>
    <w:rPr>
      <w:color w:val="605E5C"/>
      <w:shd w:val="clear" w:color="auto" w:fill="E1DFDD"/>
    </w:rPr>
  </w:style>
  <w:style w:type="character" w:styleId="BesuchterLink">
    <w:name w:val="FollowedHyperlink"/>
    <w:basedOn w:val="Absatz-Standardschriftart"/>
    <w:semiHidden/>
    <w:unhideWhenUsed/>
    <w:rsid w:val="003B3D8F"/>
    <w:rPr>
      <w:color w:val="954F72" w:themeColor="followedHyperlink"/>
      <w:u w:val="single"/>
    </w:rPr>
  </w:style>
  <w:style w:type="character" w:customStyle="1" w:styleId="UnresolvedMention2">
    <w:name w:val="Unresolved Mention2"/>
    <w:basedOn w:val="Absatz-Standardschriftart"/>
    <w:uiPriority w:val="99"/>
    <w:semiHidden/>
    <w:unhideWhenUsed/>
    <w:rsid w:val="004F3D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6074">
      <w:bodyDiv w:val="1"/>
      <w:marLeft w:val="0"/>
      <w:marRight w:val="0"/>
      <w:marTop w:val="0"/>
      <w:marBottom w:val="0"/>
      <w:divBdr>
        <w:top w:val="none" w:sz="0" w:space="0" w:color="auto"/>
        <w:left w:val="none" w:sz="0" w:space="0" w:color="auto"/>
        <w:bottom w:val="none" w:sz="0" w:space="0" w:color="auto"/>
        <w:right w:val="none" w:sz="0" w:space="0" w:color="auto"/>
      </w:divBdr>
    </w:div>
    <w:div w:id="209195741">
      <w:bodyDiv w:val="1"/>
      <w:marLeft w:val="0"/>
      <w:marRight w:val="0"/>
      <w:marTop w:val="0"/>
      <w:marBottom w:val="0"/>
      <w:divBdr>
        <w:top w:val="none" w:sz="0" w:space="0" w:color="auto"/>
        <w:left w:val="none" w:sz="0" w:space="0" w:color="auto"/>
        <w:bottom w:val="none" w:sz="0" w:space="0" w:color="auto"/>
        <w:right w:val="none" w:sz="0" w:space="0" w:color="auto"/>
      </w:divBdr>
    </w:div>
    <w:div w:id="266548092">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861940961">
      <w:bodyDiv w:val="1"/>
      <w:marLeft w:val="0"/>
      <w:marRight w:val="0"/>
      <w:marTop w:val="0"/>
      <w:marBottom w:val="0"/>
      <w:divBdr>
        <w:top w:val="none" w:sz="0" w:space="0" w:color="auto"/>
        <w:left w:val="none" w:sz="0" w:space="0" w:color="auto"/>
        <w:bottom w:val="none" w:sz="0" w:space="0" w:color="auto"/>
        <w:right w:val="none" w:sz="0" w:space="0" w:color="auto"/>
      </w:divBdr>
    </w:div>
    <w:div w:id="981615635">
      <w:bodyDiv w:val="1"/>
      <w:marLeft w:val="0"/>
      <w:marRight w:val="0"/>
      <w:marTop w:val="0"/>
      <w:marBottom w:val="0"/>
      <w:divBdr>
        <w:top w:val="none" w:sz="0" w:space="0" w:color="auto"/>
        <w:left w:val="none" w:sz="0" w:space="0" w:color="auto"/>
        <w:bottom w:val="none" w:sz="0" w:space="0" w:color="auto"/>
        <w:right w:val="none" w:sz="0" w:space="0" w:color="auto"/>
      </w:divBdr>
    </w:div>
    <w:div w:id="1015771626">
      <w:bodyDiv w:val="1"/>
      <w:marLeft w:val="0"/>
      <w:marRight w:val="0"/>
      <w:marTop w:val="0"/>
      <w:marBottom w:val="0"/>
      <w:divBdr>
        <w:top w:val="none" w:sz="0" w:space="0" w:color="auto"/>
        <w:left w:val="none" w:sz="0" w:space="0" w:color="auto"/>
        <w:bottom w:val="none" w:sz="0" w:space="0" w:color="auto"/>
        <w:right w:val="none" w:sz="0" w:space="0" w:color="auto"/>
      </w:divBdr>
    </w:div>
    <w:div w:id="1143305466">
      <w:bodyDiv w:val="1"/>
      <w:marLeft w:val="0"/>
      <w:marRight w:val="0"/>
      <w:marTop w:val="0"/>
      <w:marBottom w:val="0"/>
      <w:divBdr>
        <w:top w:val="none" w:sz="0" w:space="0" w:color="auto"/>
        <w:left w:val="none" w:sz="0" w:space="0" w:color="auto"/>
        <w:bottom w:val="none" w:sz="0" w:space="0" w:color="auto"/>
        <w:right w:val="none" w:sz="0" w:space="0" w:color="auto"/>
      </w:divBdr>
    </w:div>
    <w:div w:id="1267884961">
      <w:bodyDiv w:val="1"/>
      <w:marLeft w:val="0"/>
      <w:marRight w:val="0"/>
      <w:marTop w:val="0"/>
      <w:marBottom w:val="0"/>
      <w:divBdr>
        <w:top w:val="none" w:sz="0" w:space="0" w:color="auto"/>
        <w:left w:val="none" w:sz="0" w:space="0" w:color="auto"/>
        <w:bottom w:val="none" w:sz="0" w:space="0" w:color="auto"/>
        <w:right w:val="none" w:sz="0" w:space="0" w:color="auto"/>
      </w:divBdr>
    </w:div>
    <w:div w:id="1466921963">
      <w:bodyDiv w:val="1"/>
      <w:marLeft w:val="0"/>
      <w:marRight w:val="0"/>
      <w:marTop w:val="0"/>
      <w:marBottom w:val="0"/>
      <w:divBdr>
        <w:top w:val="none" w:sz="0" w:space="0" w:color="auto"/>
        <w:left w:val="none" w:sz="0" w:space="0" w:color="auto"/>
        <w:bottom w:val="none" w:sz="0" w:space="0" w:color="auto"/>
        <w:right w:val="none" w:sz="0" w:space="0" w:color="auto"/>
      </w:divBdr>
    </w:div>
    <w:div w:id="1549293564">
      <w:bodyDiv w:val="1"/>
      <w:marLeft w:val="0"/>
      <w:marRight w:val="0"/>
      <w:marTop w:val="0"/>
      <w:marBottom w:val="0"/>
      <w:divBdr>
        <w:top w:val="none" w:sz="0" w:space="0" w:color="auto"/>
        <w:left w:val="none" w:sz="0" w:space="0" w:color="auto"/>
        <w:bottom w:val="none" w:sz="0" w:space="0" w:color="auto"/>
        <w:right w:val="none" w:sz="0" w:space="0" w:color="auto"/>
      </w:divBdr>
    </w:div>
    <w:div w:id="154979969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67450198">
      <w:bodyDiv w:val="1"/>
      <w:marLeft w:val="0"/>
      <w:marRight w:val="0"/>
      <w:marTop w:val="0"/>
      <w:marBottom w:val="0"/>
      <w:divBdr>
        <w:top w:val="none" w:sz="0" w:space="0" w:color="auto"/>
        <w:left w:val="none" w:sz="0" w:space="0" w:color="auto"/>
        <w:bottom w:val="none" w:sz="0" w:space="0" w:color="auto"/>
        <w:right w:val="none" w:sz="0" w:space="0" w:color="auto"/>
      </w:divBdr>
    </w:div>
    <w:div w:id="1875925429">
      <w:bodyDiv w:val="1"/>
      <w:marLeft w:val="0"/>
      <w:marRight w:val="0"/>
      <w:marTop w:val="0"/>
      <w:marBottom w:val="0"/>
      <w:divBdr>
        <w:top w:val="none" w:sz="0" w:space="0" w:color="auto"/>
        <w:left w:val="none" w:sz="0" w:space="0" w:color="auto"/>
        <w:bottom w:val="none" w:sz="0" w:space="0" w:color="auto"/>
        <w:right w:val="none" w:sz="0" w:space="0" w:color="auto"/>
      </w:divBdr>
    </w:div>
    <w:div w:id="1879394709">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ebgate.ec.europa.eu/erasmus-esc/index/privacy-statement"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youth.europa.eu/solidarity/organisations/contact-national-agencies_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A5FFC-ACC5-4EE5-8216-1CCCA9F915EE}">
  <ds:schemaRefs>
    <ds:schemaRef ds:uri="http://schemas.microsoft.com/office/2006/metadata/longProperties"/>
  </ds:schemaRefs>
</ds:datastoreItem>
</file>

<file path=customXml/itemProps2.xml><?xml version="1.0" encoding="utf-8"?>
<ds:datastoreItem xmlns:ds="http://schemas.openxmlformats.org/officeDocument/2006/customXml" ds:itemID="{993183E6-BF39-4208-99C3-2EBBA02DF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3152</Words>
  <Characters>19858</Characters>
  <Application>Microsoft Office Word</Application>
  <DocSecurity>0</DocSecurity>
  <Lines>165</Lines>
  <Paragraphs>45</Paragraphs>
  <ScaleCrop>false</ScaleCrop>
  <Company/>
  <LinksUpToDate>false</LinksUpToDate>
  <CharactersWithSpaces>22965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2024-04-23T11:48:00Z</dcterms:created>
  <dcterms:modified xsi:type="dcterms:W3CDTF">2024-06-03T13:06:00Z</dcterms:modified>
</cp:coreProperties>
</file>